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DA5A" w14:textId="5A74CD1C" w:rsidR="004B29EF" w:rsidRDefault="0008226B" w:rsidP="0008226B">
      <w:pPr>
        <w:spacing w:before="0" w:after="0"/>
        <w:ind w:left="3686"/>
        <w:rPr>
          <w:rFonts w:cs="Arial"/>
          <w:b/>
          <w:sz w:val="92"/>
          <w:szCs w:val="92"/>
        </w:rPr>
      </w:pPr>
      <w:r>
        <w:rPr>
          <w:rFonts w:cs="Arial"/>
          <w:b/>
          <w:sz w:val="92"/>
          <w:szCs w:val="92"/>
        </w:rPr>
        <w:br/>
      </w:r>
      <w:r w:rsidR="004B29EF">
        <w:rPr>
          <w:noProof/>
        </w:rPr>
        <w:drawing>
          <wp:anchor distT="0" distB="0" distL="114300" distR="114300" simplePos="0" relativeHeight="251659264" behindDoc="1" locked="0" layoutInCell="1" allowOverlap="1" wp14:anchorId="4D4FF03A" wp14:editId="0EBFAC9A">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b/>
          <w:sz w:val="92"/>
          <w:szCs w:val="92"/>
        </w:rPr>
        <w:t>Mark scheme</w:t>
      </w:r>
    </w:p>
    <w:p w14:paraId="315B68FE" w14:textId="77777777" w:rsidR="004B29EF" w:rsidRDefault="004B29EF" w:rsidP="004B29EF">
      <w:pPr>
        <w:tabs>
          <w:tab w:val="left" w:pos="3930"/>
        </w:tabs>
        <w:spacing w:before="0" w:after="0"/>
        <w:ind w:left="2835"/>
        <w:rPr>
          <w:rFonts w:cs="Arial"/>
          <w:b/>
          <w:sz w:val="92"/>
          <w:szCs w:val="92"/>
        </w:rPr>
      </w:pPr>
      <w:r>
        <w:rPr>
          <w:rFonts w:cs="Arial"/>
          <w:b/>
          <w:sz w:val="92"/>
          <w:szCs w:val="92"/>
        </w:rPr>
        <w:tab/>
      </w:r>
    </w:p>
    <w:p w14:paraId="5BEAC178" w14:textId="3F48DD85" w:rsidR="004B29EF" w:rsidRDefault="004A5D8F" w:rsidP="004B29EF">
      <w:pPr>
        <w:tabs>
          <w:tab w:val="center" w:pos="6942"/>
        </w:tabs>
        <w:spacing w:before="0" w:after="0"/>
        <w:ind w:left="3686"/>
        <w:rPr>
          <w:rFonts w:cs="Arial"/>
          <w:b/>
          <w:sz w:val="28"/>
          <w:szCs w:val="28"/>
        </w:rPr>
      </w:pPr>
      <w:r>
        <w:rPr>
          <w:rFonts w:cs="Arial"/>
          <w:b/>
          <w:sz w:val="28"/>
          <w:szCs w:val="28"/>
        </w:rPr>
        <w:t>Working in data analytics</w:t>
      </w:r>
    </w:p>
    <w:p w14:paraId="6967052A" w14:textId="303E11E6" w:rsidR="004A5D8F" w:rsidRDefault="004A5D8F" w:rsidP="004B29EF">
      <w:pPr>
        <w:tabs>
          <w:tab w:val="center" w:pos="6942"/>
        </w:tabs>
        <w:spacing w:before="0" w:after="0"/>
        <w:ind w:left="3686"/>
        <w:rPr>
          <w:rFonts w:cs="Arial"/>
          <w:b/>
          <w:sz w:val="28"/>
          <w:szCs w:val="28"/>
        </w:rPr>
      </w:pPr>
    </w:p>
    <w:p w14:paraId="58415EC6" w14:textId="60883ADF" w:rsidR="004A5D8F" w:rsidRDefault="004A5D8F" w:rsidP="004B29EF">
      <w:pPr>
        <w:tabs>
          <w:tab w:val="center" w:pos="6942"/>
        </w:tabs>
        <w:spacing w:before="0" w:after="0"/>
        <w:ind w:left="3686"/>
        <w:rPr>
          <w:rFonts w:cs="Arial"/>
          <w:b/>
          <w:sz w:val="28"/>
          <w:szCs w:val="28"/>
        </w:rPr>
      </w:pPr>
      <w:r>
        <w:rPr>
          <w:rFonts w:cs="Arial"/>
          <w:b/>
          <w:sz w:val="28"/>
          <w:szCs w:val="28"/>
        </w:rPr>
        <w:t>Data analytics</w:t>
      </w:r>
    </w:p>
    <w:p w14:paraId="65475653" w14:textId="7CC79BC5" w:rsidR="004A5D8F" w:rsidRDefault="004A5D8F" w:rsidP="004B29EF">
      <w:pPr>
        <w:tabs>
          <w:tab w:val="center" w:pos="6942"/>
        </w:tabs>
        <w:spacing w:before="0" w:after="0"/>
        <w:ind w:left="3686"/>
        <w:rPr>
          <w:rFonts w:cs="Arial"/>
          <w:b/>
          <w:sz w:val="28"/>
          <w:szCs w:val="28"/>
        </w:rPr>
      </w:pPr>
    </w:p>
    <w:p w14:paraId="10AFCACE" w14:textId="349FAB86" w:rsidR="004A5D8F" w:rsidRDefault="004A5D8F" w:rsidP="004B29EF">
      <w:pPr>
        <w:tabs>
          <w:tab w:val="center" w:pos="6942"/>
        </w:tabs>
        <w:spacing w:before="0" w:after="0"/>
        <w:ind w:left="3686"/>
        <w:rPr>
          <w:rFonts w:cs="Arial"/>
          <w:b/>
          <w:sz w:val="28"/>
          <w:szCs w:val="28"/>
        </w:rPr>
      </w:pPr>
      <w:r>
        <w:rPr>
          <w:rFonts w:cs="Arial"/>
          <w:b/>
          <w:sz w:val="28"/>
          <w:szCs w:val="28"/>
        </w:rPr>
        <w:t>Assessment 1: knowledge-based assessment</w:t>
      </w:r>
    </w:p>
    <w:p w14:paraId="6C83F2C4" w14:textId="1D054729" w:rsidR="004A5D8F" w:rsidRDefault="004A5D8F" w:rsidP="004B29EF">
      <w:pPr>
        <w:tabs>
          <w:tab w:val="center" w:pos="6942"/>
        </w:tabs>
        <w:spacing w:before="0" w:after="0"/>
        <w:ind w:left="3686"/>
        <w:rPr>
          <w:rFonts w:cs="Arial"/>
          <w:b/>
          <w:sz w:val="28"/>
          <w:szCs w:val="28"/>
        </w:rPr>
      </w:pPr>
    </w:p>
    <w:p w14:paraId="071BB734" w14:textId="11AA2BC2" w:rsidR="004B29EF" w:rsidRPr="004A5D8F" w:rsidRDefault="004A5D8F" w:rsidP="004A5D8F">
      <w:pPr>
        <w:tabs>
          <w:tab w:val="center" w:pos="6942"/>
        </w:tabs>
        <w:spacing w:before="0" w:after="0"/>
        <w:ind w:left="3686"/>
        <w:rPr>
          <w:rFonts w:cs="Arial"/>
          <w:b/>
          <w:color w:val="FF0000"/>
          <w:sz w:val="28"/>
          <w:szCs w:val="28"/>
        </w:rPr>
      </w:pPr>
      <w:r w:rsidRPr="004A5D8F">
        <w:rPr>
          <w:rFonts w:cs="Arial"/>
          <w:b/>
          <w:color w:val="FF0000"/>
          <w:sz w:val="28"/>
          <w:szCs w:val="28"/>
        </w:rPr>
        <w:t>SAMPLE</w:t>
      </w:r>
    </w:p>
    <w:p w14:paraId="65E4DEF8" w14:textId="77777777" w:rsidR="004858FC" w:rsidRDefault="004858FC" w:rsidP="00D5580D">
      <w:pPr>
        <w:spacing w:before="0" w:after="0"/>
        <w:rPr>
          <w:sz w:val="32"/>
          <w:szCs w:val="32"/>
        </w:rPr>
      </w:pPr>
    </w:p>
    <w:p w14:paraId="672A6659" w14:textId="77777777" w:rsidR="001A09FC" w:rsidRPr="00601309" w:rsidRDefault="001A09FC" w:rsidP="00774C40">
      <w:pPr>
        <w:sectPr w:rsidR="001A09FC" w:rsidRPr="00601309" w:rsidSect="00336409">
          <w:headerReference w:type="default" r:id="rId12"/>
          <w:footerReference w:type="default" r:id="rId13"/>
          <w:headerReference w:type="first" r:id="rId14"/>
          <w:footerReference w:type="first" r:id="rId15"/>
          <w:pgSz w:w="11906" w:h="16838"/>
          <w:pgMar w:top="5783" w:right="851" w:bottom="1418" w:left="851" w:header="720" w:footer="397" w:gutter="0"/>
          <w:pgNumType w:start="1"/>
          <w:cols w:space="708"/>
          <w:titlePg/>
          <w:docGrid w:linePitch="360"/>
        </w:sectPr>
      </w:pPr>
    </w:p>
    <w:p w14:paraId="2A295EB2" w14:textId="6C83D822" w:rsidR="003E02AE" w:rsidRPr="003E02AE" w:rsidRDefault="00C70977" w:rsidP="003E02AE">
      <w:pPr>
        <w:pStyle w:val="Heading1"/>
        <w:spacing w:before="0" w:after="0"/>
      </w:pPr>
      <w:r>
        <w:lastRenderedPageBreak/>
        <w:t>Part A</w:t>
      </w:r>
      <w:r w:rsidR="003E02AE">
        <w:br/>
      </w: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6A0" w:firstRow="1" w:lastRow="0" w:firstColumn="1" w:lastColumn="0" w:noHBand="1" w:noVBand="1"/>
      </w:tblPr>
      <w:tblGrid>
        <w:gridCol w:w="1382"/>
        <w:gridCol w:w="8992"/>
      </w:tblGrid>
      <w:tr w:rsidR="0065480B" w:rsidRPr="00675A7C" w14:paraId="6DA5AC9B" w14:textId="77777777" w:rsidTr="00A81735">
        <w:trPr>
          <w:cantSplit/>
          <w:tblHeader/>
        </w:trPr>
        <w:tc>
          <w:tcPr>
            <w:tcW w:w="666" w:type="pct"/>
            <w:shd w:val="clear" w:color="auto" w:fill="D9D9D9" w:themeFill="background1" w:themeFillShade="D9"/>
          </w:tcPr>
          <w:p w14:paraId="4B5D6678" w14:textId="77777777" w:rsidR="0065480B" w:rsidRPr="00675A7C" w:rsidRDefault="0065480B" w:rsidP="003E02AE">
            <w:pPr>
              <w:spacing w:before="0" w:after="0"/>
              <w:rPr>
                <w:rFonts w:cs="Arial"/>
              </w:rPr>
            </w:pPr>
            <w:r>
              <w:rPr>
                <w:rFonts w:cs="Arial"/>
                <w:b/>
              </w:rPr>
              <w:t>Band</w:t>
            </w:r>
          </w:p>
        </w:tc>
        <w:tc>
          <w:tcPr>
            <w:tcW w:w="4334" w:type="pct"/>
            <w:shd w:val="clear" w:color="auto" w:fill="D9D9D9" w:themeFill="background1" w:themeFillShade="D9"/>
          </w:tcPr>
          <w:p w14:paraId="47A575C5" w14:textId="77777777" w:rsidR="0065480B" w:rsidRPr="00675A7C" w:rsidRDefault="0065480B" w:rsidP="003E02AE">
            <w:pPr>
              <w:spacing w:before="0" w:after="0"/>
              <w:rPr>
                <w:rFonts w:cs="Arial"/>
              </w:rPr>
            </w:pPr>
            <w:r w:rsidRPr="00675A7C">
              <w:rPr>
                <w:rFonts w:cs="Arial"/>
                <w:b/>
              </w:rPr>
              <w:t>Descriptor</w:t>
            </w:r>
          </w:p>
        </w:tc>
      </w:tr>
      <w:tr w:rsidR="0065480B" w:rsidRPr="00675A7C" w14:paraId="6AE03AE5" w14:textId="77777777" w:rsidTr="00A81735">
        <w:trPr>
          <w:cantSplit/>
        </w:trPr>
        <w:tc>
          <w:tcPr>
            <w:tcW w:w="666" w:type="pct"/>
            <w:shd w:val="clear" w:color="auto" w:fill="D9D9D9" w:themeFill="background1" w:themeFillShade="D9"/>
          </w:tcPr>
          <w:p w14:paraId="706CA472" w14:textId="46E23A8E" w:rsidR="0065480B" w:rsidRPr="00675A7C" w:rsidRDefault="0065480B" w:rsidP="003E02AE">
            <w:pPr>
              <w:spacing w:before="0" w:after="0"/>
              <w:rPr>
                <w:rFonts w:cs="Arial"/>
              </w:rPr>
            </w:pPr>
            <w:r w:rsidRPr="00675A7C">
              <w:rPr>
                <w:rFonts w:cs="Arial"/>
              </w:rPr>
              <w:t>Band 4</w:t>
            </w:r>
            <w:r w:rsidRPr="00675A7C">
              <w:rPr>
                <w:rFonts w:cs="Arial"/>
              </w:rPr>
              <w:br/>
              <w:t>(</w:t>
            </w:r>
            <w:r w:rsidR="003F4E7D">
              <w:rPr>
                <w:rFonts w:cs="Arial"/>
              </w:rPr>
              <w:t>D</w:t>
            </w:r>
            <w:r w:rsidRPr="00675A7C">
              <w:rPr>
                <w:rFonts w:cs="Arial"/>
              </w:rPr>
              <w:t>istinction)</w:t>
            </w:r>
          </w:p>
        </w:tc>
        <w:tc>
          <w:tcPr>
            <w:tcW w:w="4334" w:type="pct"/>
            <w:shd w:val="clear" w:color="auto" w:fill="auto"/>
          </w:tcPr>
          <w:p w14:paraId="5BA93F25" w14:textId="77777777" w:rsidR="0065480B" w:rsidRPr="00675A7C" w:rsidRDefault="0065480B" w:rsidP="003E02AE">
            <w:pPr>
              <w:spacing w:before="0" w:after="0"/>
              <w:rPr>
                <w:rFonts w:cs="Arial"/>
              </w:rPr>
            </w:pPr>
            <w:r w:rsidRPr="00675A7C">
              <w:rPr>
                <w:rFonts w:cs="Arial"/>
              </w:rPr>
              <w:t>Excellent description of the purpose, functionality and applications of data in relation to data security that is highly detailed and highly relevant to the requirements of the brief. Excellent use of terminology and supporting examples throughout.</w:t>
            </w:r>
          </w:p>
        </w:tc>
      </w:tr>
      <w:tr w:rsidR="0065480B" w:rsidRPr="00675A7C" w14:paraId="41A869AA" w14:textId="77777777" w:rsidTr="00A81735">
        <w:trPr>
          <w:cantSplit/>
        </w:trPr>
        <w:tc>
          <w:tcPr>
            <w:tcW w:w="666" w:type="pct"/>
            <w:shd w:val="clear" w:color="auto" w:fill="D9D9D9" w:themeFill="background1" w:themeFillShade="D9"/>
          </w:tcPr>
          <w:p w14:paraId="2183AE65" w14:textId="3431503D" w:rsidR="0065480B" w:rsidRPr="00675A7C" w:rsidRDefault="0065480B" w:rsidP="003E02AE">
            <w:pPr>
              <w:spacing w:before="0" w:after="0"/>
              <w:rPr>
                <w:rFonts w:cs="Arial"/>
              </w:rPr>
            </w:pPr>
            <w:r w:rsidRPr="00675A7C">
              <w:rPr>
                <w:rFonts w:cs="Arial"/>
              </w:rPr>
              <w:t>Band 3</w:t>
            </w:r>
            <w:r w:rsidRPr="00675A7C">
              <w:rPr>
                <w:rFonts w:cs="Arial"/>
              </w:rPr>
              <w:br/>
              <w:t>(</w:t>
            </w:r>
            <w:r w:rsidR="003F4E7D">
              <w:rPr>
                <w:rFonts w:cs="Arial"/>
              </w:rPr>
              <w:t>M</w:t>
            </w:r>
            <w:r w:rsidRPr="00675A7C">
              <w:rPr>
                <w:rFonts w:cs="Arial"/>
              </w:rPr>
              <w:t>erit)</w:t>
            </w:r>
          </w:p>
        </w:tc>
        <w:tc>
          <w:tcPr>
            <w:tcW w:w="4334" w:type="pct"/>
            <w:shd w:val="clear" w:color="auto" w:fill="auto"/>
          </w:tcPr>
          <w:p w14:paraId="50F4BD44" w14:textId="77777777" w:rsidR="0065480B" w:rsidRPr="00675A7C" w:rsidRDefault="0065480B" w:rsidP="003E02AE">
            <w:pPr>
              <w:spacing w:before="0" w:after="0"/>
              <w:rPr>
                <w:rFonts w:cs="Arial"/>
              </w:rPr>
            </w:pPr>
            <w:r w:rsidRPr="00675A7C">
              <w:rPr>
                <w:rFonts w:cs="Arial"/>
              </w:rPr>
              <w:t xml:space="preserve">Good description of the purpose, functionality and applications of data in relation to data security that is detailed and mostly relevant to the requirements of the brief. Good use of terminology and supporting examples in most cases. </w:t>
            </w:r>
          </w:p>
        </w:tc>
      </w:tr>
      <w:tr w:rsidR="0065480B" w:rsidRPr="00675A7C" w14:paraId="3F4AC03B" w14:textId="77777777" w:rsidTr="00A81735">
        <w:trPr>
          <w:cantSplit/>
        </w:trPr>
        <w:tc>
          <w:tcPr>
            <w:tcW w:w="666" w:type="pct"/>
            <w:shd w:val="clear" w:color="auto" w:fill="D9D9D9" w:themeFill="background1" w:themeFillShade="D9"/>
          </w:tcPr>
          <w:p w14:paraId="1FF61424" w14:textId="1BE40C1E" w:rsidR="0065480B" w:rsidRPr="00675A7C" w:rsidRDefault="0065480B" w:rsidP="003E02AE">
            <w:pPr>
              <w:spacing w:before="0" w:after="0"/>
              <w:rPr>
                <w:rFonts w:cs="Arial"/>
              </w:rPr>
            </w:pPr>
            <w:r w:rsidRPr="00675A7C">
              <w:rPr>
                <w:rFonts w:cs="Arial"/>
              </w:rPr>
              <w:t>Band 2</w:t>
            </w:r>
            <w:r w:rsidRPr="00675A7C">
              <w:rPr>
                <w:rFonts w:cs="Arial"/>
              </w:rPr>
              <w:br/>
              <w:t>(</w:t>
            </w:r>
            <w:r w:rsidR="003F4E7D">
              <w:rPr>
                <w:rFonts w:cs="Arial"/>
              </w:rPr>
              <w:t>P</w:t>
            </w:r>
            <w:r w:rsidRPr="00675A7C">
              <w:rPr>
                <w:rFonts w:cs="Arial"/>
              </w:rPr>
              <w:t>ass)</w:t>
            </w:r>
          </w:p>
        </w:tc>
        <w:tc>
          <w:tcPr>
            <w:tcW w:w="4334" w:type="pct"/>
            <w:shd w:val="clear" w:color="auto" w:fill="auto"/>
          </w:tcPr>
          <w:p w14:paraId="58ADE292" w14:textId="77777777" w:rsidR="0065480B" w:rsidRPr="00675A7C" w:rsidRDefault="0065480B" w:rsidP="003E02AE">
            <w:pPr>
              <w:spacing w:before="0" w:after="0"/>
              <w:rPr>
                <w:rFonts w:cs="Arial"/>
              </w:rPr>
            </w:pPr>
            <w:r w:rsidRPr="00675A7C">
              <w:rPr>
                <w:rFonts w:cs="Arial"/>
              </w:rPr>
              <w:t>Reasonable description of the purpose, functionality and applications of data in relation to data security that has some detail and some relevance to the requirements of the brief, though this may be underdeveloped. Reasonable use of terminology with some supporting examples.</w:t>
            </w:r>
          </w:p>
        </w:tc>
      </w:tr>
      <w:tr w:rsidR="0065480B" w:rsidRPr="00675A7C" w14:paraId="0A43C8DF" w14:textId="77777777" w:rsidTr="00A81735">
        <w:trPr>
          <w:cantSplit/>
        </w:trPr>
        <w:tc>
          <w:tcPr>
            <w:tcW w:w="666" w:type="pct"/>
            <w:shd w:val="clear" w:color="auto" w:fill="D9D9D9" w:themeFill="background1" w:themeFillShade="D9"/>
          </w:tcPr>
          <w:p w14:paraId="2DE18AAD" w14:textId="50FBB619" w:rsidR="0065480B" w:rsidRPr="00675A7C" w:rsidRDefault="0065480B" w:rsidP="003E02AE">
            <w:pPr>
              <w:spacing w:before="0" w:after="0"/>
              <w:rPr>
                <w:rFonts w:cs="Arial"/>
              </w:rPr>
            </w:pPr>
            <w:r w:rsidRPr="00675A7C">
              <w:rPr>
                <w:rFonts w:cs="Arial"/>
              </w:rPr>
              <w:t>Band 1</w:t>
            </w:r>
            <w:r w:rsidRPr="00675A7C">
              <w:rPr>
                <w:rFonts w:cs="Arial"/>
              </w:rPr>
              <w:br/>
              <w:t>(</w:t>
            </w:r>
            <w:r w:rsidR="003F4E7D">
              <w:rPr>
                <w:rFonts w:cs="Arial"/>
              </w:rPr>
              <w:t>N</w:t>
            </w:r>
            <w:r w:rsidRPr="00675A7C">
              <w:rPr>
                <w:rFonts w:cs="Arial"/>
              </w:rPr>
              <w:t>ear pass)</w:t>
            </w:r>
          </w:p>
        </w:tc>
        <w:tc>
          <w:tcPr>
            <w:tcW w:w="4334" w:type="pct"/>
            <w:shd w:val="clear" w:color="auto" w:fill="auto"/>
          </w:tcPr>
          <w:p w14:paraId="625446FE" w14:textId="77777777" w:rsidR="0065480B" w:rsidRPr="00675A7C" w:rsidRDefault="0065480B" w:rsidP="003E02AE">
            <w:pPr>
              <w:spacing w:before="0" w:after="0"/>
              <w:rPr>
                <w:rFonts w:cs="Arial"/>
              </w:rPr>
            </w:pPr>
            <w:r w:rsidRPr="00675A7C">
              <w:rPr>
                <w:rFonts w:cs="Arial"/>
              </w:rPr>
              <w:t>Limited description of the purpose, functionality and applications of data in relation to data security that has limited detail and limited relevance to the requirements of the brief. Limited use of terminology with few supporting examples.</w:t>
            </w:r>
          </w:p>
        </w:tc>
      </w:tr>
      <w:tr w:rsidR="0065480B" w:rsidRPr="00675A7C" w14:paraId="3CF5D1E6" w14:textId="77777777" w:rsidTr="00A81735">
        <w:trPr>
          <w:cantSplit/>
        </w:trPr>
        <w:tc>
          <w:tcPr>
            <w:tcW w:w="666" w:type="pct"/>
            <w:shd w:val="clear" w:color="auto" w:fill="D9D9D9" w:themeFill="background1" w:themeFillShade="D9"/>
          </w:tcPr>
          <w:p w14:paraId="1CFBFAB9" w14:textId="77777777" w:rsidR="0065480B" w:rsidRPr="00675A7C" w:rsidRDefault="0065480B" w:rsidP="003E02AE">
            <w:pPr>
              <w:spacing w:before="0" w:after="0"/>
              <w:rPr>
                <w:rFonts w:eastAsia="Calibri" w:cs="Arial"/>
              </w:rPr>
            </w:pPr>
            <w:r w:rsidRPr="00675A7C">
              <w:rPr>
                <w:rFonts w:cs="Arial"/>
              </w:rPr>
              <w:t>NYA</w:t>
            </w:r>
          </w:p>
        </w:tc>
        <w:tc>
          <w:tcPr>
            <w:tcW w:w="4334" w:type="pct"/>
            <w:shd w:val="clear" w:color="auto" w:fill="auto"/>
          </w:tcPr>
          <w:p w14:paraId="649304E7" w14:textId="77777777" w:rsidR="0065480B" w:rsidRPr="00675A7C" w:rsidRDefault="0065480B" w:rsidP="003E02AE">
            <w:pPr>
              <w:spacing w:before="0" w:after="0"/>
              <w:rPr>
                <w:rFonts w:cs="Arial"/>
              </w:rPr>
            </w:pPr>
            <w:r w:rsidRPr="00675A7C">
              <w:rPr>
                <w:rFonts w:cs="Arial"/>
              </w:rPr>
              <w:t>No rewardable material.</w:t>
            </w:r>
          </w:p>
        </w:tc>
      </w:tr>
    </w:tbl>
    <w:p w14:paraId="1A0A8786" w14:textId="77777777" w:rsidR="003E02AE" w:rsidRDefault="003E02AE" w:rsidP="003E02AE">
      <w:pPr>
        <w:pStyle w:val="Heading4"/>
        <w:spacing w:before="0" w:after="0"/>
      </w:pPr>
    </w:p>
    <w:p w14:paraId="43FEEE45" w14:textId="553504AB" w:rsidR="0065480B" w:rsidRPr="00675A7C" w:rsidRDefault="0065480B" w:rsidP="003E02AE">
      <w:pPr>
        <w:pStyle w:val="Heading4"/>
        <w:spacing w:before="0" w:after="0"/>
      </w:pPr>
      <w:r>
        <w:t>Indicative content</w:t>
      </w:r>
      <w:r w:rsidR="003E02AE">
        <w:br/>
      </w:r>
    </w:p>
    <w:p w14:paraId="0F900103" w14:textId="77777777" w:rsidR="0065480B" w:rsidRPr="0065480B" w:rsidRDefault="0065480B" w:rsidP="003E02AE">
      <w:pPr>
        <w:pStyle w:val="NCFE-Bullet-Short"/>
        <w:spacing w:before="0" w:after="0"/>
        <w:rPr>
          <w:rStyle w:val="normaltextrun"/>
          <w:rFonts w:cs="Arial"/>
        </w:rPr>
      </w:pPr>
      <w:r w:rsidRPr="0065480B">
        <w:rPr>
          <w:rStyle w:val="normaltextrun"/>
          <w:rFonts w:cs="Arial"/>
        </w:rPr>
        <w:t>identified current data security threats (for example, ransomware)</w:t>
      </w:r>
    </w:p>
    <w:p w14:paraId="19C673DD" w14:textId="77777777" w:rsidR="0065480B" w:rsidRPr="0065480B" w:rsidRDefault="0065480B" w:rsidP="003E02AE">
      <w:pPr>
        <w:pStyle w:val="NCFE-Bullet-Short"/>
        <w:spacing w:before="0" w:after="0"/>
        <w:rPr>
          <w:rStyle w:val="normaltextrun"/>
          <w:rFonts w:cs="Arial"/>
        </w:rPr>
      </w:pPr>
      <w:r w:rsidRPr="0065480B">
        <w:rPr>
          <w:rStyle w:val="normaltextrun"/>
          <w:rFonts w:cs="Arial"/>
        </w:rPr>
        <w:t>examples of threats to systems infrastructure (for example, denial of service (DoS))</w:t>
      </w:r>
    </w:p>
    <w:p w14:paraId="56D0292B" w14:textId="77777777" w:rsidR="0065480B" w:rsidRPr="0065480B" w:rsidRDefault="0065480B" w:rsidP="003E02AE">
      <w:pPr>
        <w:pStyle w:val="NCFE-Bullet-Short"/>
        <w:spacing w:before="0" w:after="0"/>
        <w:rPr>
          <w:rStyle w:val="normaltextrun"/>
          <w:rFonts w:cs="Arial"/>
        </w:rPr>
      </w:pPr>
      <w:r w:rsidRPr="0065480B">
        <w:rPr>
          <w:rStyle w:val="normaltextrun"/>
          <w:rFonts w:cs="Arial"/>
        </w:rPr>
        <w:t>examples of social engineering techniques used to obtain data (for example, phone calls pretending to be from clients)</w:t>
      </w:r>
    </w:p>
    <w:p w14:paraId="2EECA8DB" w14:textId="77777777" w:rsidR="0065480B" w:rsidRPr="0065480B" w:rsidRDefault="0065480B" w:rsidP="003E02AE">
      <w:pPr>
        <w:pStyle w:val="NCFE-Bullet-Short"/>
        <w:spacing w:before="0" w:after="0"/>
      </w:pPr>
      <w:r w:rsidRPr="0065480B">
        <w:rPr>
          <w:rStyle w:val="normaltextrun"/>
          <w:rFonts w:cs="Arial"/>
        </w:rPr>
        <w:t xml:space="preserve">the role a data technician plays in identifying </w:t>
      </w:r>
      <w:proofErr w:type="spellStart"/>
      <w:r w:rsidRPr="0065480B">
        <w:rPr>
          <w:rStyle w:val="normaltextrun"/>
          <w:rFonts w:cs="Arial"/>
        </w:rPr>
        <w:t>cyber attacks</w:t>
      </w:r>
      <w:proofErr w:type="spellEnd"/>
      <w:r w:rsidRPr="0065480B">
        <w:rPr>
          <w:rStyle w:val="normaltextrun"/>
          <w:rFonts w:cs="Arial"/>
        </w:rPr>
        <w:t xml:space="preserve"> (for example, spotting unauthorised access)</w:t>
      </w:r>
    </w:p>
    <w:p w14:paraId="0C20EC79" w14:textId="77777777" w:rsidR="0065480B" w:rsidRPr="0065480B" w:rsidRDefault="0065480B" w:rsidP="003E02AE">
      <w:pPr>
        <w:pStyle w:val="NCFE-Bullet-Short"/>
        <w:spacing w:before="0" w:after="0"/>
        <w:rPr>
          <w:rStyle w:val="normaltextrun"/>
          <w:rFonts w:cs="Arial"/>
        </w:rPr>
      </w:pPr>
      <w:r w:rsidRPr="0065480B">
        <w:rPr>
          <w:rStyle w:val="normaltextrun"/>
          <w:rFonts w:cs="Arial"/>
        </w:rPr>
        <w:t xml:space="preserve">the role a data technician plays in preventing </w:t>
      </w:r>
      <w:proofErr w:type="spellStart"/>
      <w:r w:rsidRPr="0065480B">
        <w:rPr>
          <w:rStyle w:val="normaltextrun"/>
          <w:rFonts w:cs="Arial"/>
        </w:rPr>
        <w:t>cyber attacks</w:t>
      </w:r>
      <w:proofErr w:type="spellEnd"/>
      <w:r w:rsidRPr="0065480B">
        <w:rPr>
          <w:rStyle w:val="normaltextrun"/>
          <w:rFonts w:cs="Arial"/>
        </w:rPr>
        <w:t xml:space="preserve"> (for example, setting permissions)</w:t>
      </w:r>
    </w:p>
    <w:p w14:paraId="12FD6F54" w14:textId="77777777" w:rsidR="0065480B" w:rsidRPr="0065480B" w:rsidRDefault="0065480B" w:rsidP="003E02AE">
      <w:pPr>
        <w:pStyle w:val="NCFE-Bullet-Short"/>
        <w:spacing w:before="0" w:after="0"/>
        <w:rPr>
          <w:rStyle w:val="normaltextrun"/>
          <w:rFonts w:cs="Arial"/>
        </w:rPr>
      </w:pPr>
      <w:r w:rsidRPr="0065480B">
        <w:rPr>
          <w:rStyle w:val="normaltextrun"/>
          <w:rFonts w:cs="Arial"/>
        </w:rPr>
        <w:t>common techniques employed to prevent loss of data (for example, backups)</w:t>
      </w:r>
    </w:p>
    <w:p w14:paraId="3185FB2F" w14:textId="77777777" w:rsidR="0065480B" w:rsidRPr="0065480B" w:rsidRDefault="0065480B" w:rsidP="003E02AE">
      <w:pPr>
        <w:pStyle w:val="NCFE-Bullet-Short"/>
        <w:spacing w:before="0" w:after="0"/>
      </w:pPr>
      <w:r w:rsidRPr="0065480B">
        <w:t>steps undertaken to ensure a data breach is accurately reported to the Information Commissioner’s Office (ICO)</w:t>
      </w:r>
    </w:p>
    <w:p w14:paraId="1C1D625E" w14:textId="779669E0" w:rsidR="0065480B" w:rsidRPr="0065480B" w:rsidRDefault="0065480B" w:rsidP="003E02AE">
      <w:pPr>
        <w:pStyle w:val="NCFE-Bullet-Short"/>
        <w:spacing w:before="0" w:after="0"/>
      </w:pPr>
      <w:r w:rsidRPr="0065480B">
        <w:t xml:space="preserve">application of GDPR and </w:t>
      </w:r>
      <w:r w:rsidR="1E1E4D59">
        <w:t>Data Protection Act</w:t>
      </w:r>
      <w:r>
        <w:t xml:space="preserve"> </w:t>
      </w:r>
      <w:r w:rsidR="006C059C">
        <w:t xml:space="preserve">2018 </w:t>
      </w:r>
      <w:r w:rsidR="18E1B227">
        <w:t>(</w:t>
      </w:r>
      <w:r w:rsidRPr="0065480B">
        <w:t>DPA</w:t>
      </w:r>
      <w:r w:rsidR="71E2A543">
        <w:t>)</w:t>
      </w:r>
      <w:r w:rsidRPr="0065480B">
        <w:t xml:space="preserve"> to ensure data usage is compliant with regulations</w:t>
      </w:r>
      <w:r w:rsidR="00D337DB">
        <w:br/>
      </w:r>
    </w:p>
    <w:p w14:paraId="3089AE2B" w14:textId="72D7E938" w:rsidR="0065480B" w:rsidRPr="00675A7C" w:rsidRDefault="0065480B" w:rsidP="003E02AE">
      <w:pPr>
        <w:spacing w:before="0" w:after="0"/>
        <w:rPr>
          <w:rFonts w:cs="Arial"/>
        </w:rPr>
      </w:pPr>
      <w:r w:rsidRPr="00675A7C">
        <w:rPr>
          <w:rFonts w:cs="Arial"/>
        </w:rPr>
        <w:t xml:space="preserve">Note: </w:t>
      </w:r>
      <w:r w:rsidR="00AF5442">
        <w:rPr>
          <w:rFonts w:cs="Arial"/>
        </w:rPr>
        <w:t>T</w:t>
      </w:r>
      <w:r w:rsidRPr="00675A7C">
        <w:rPr>
          <w:rFonts w:cs="Arial"/>
        </w:rPr>
        <w:t>he above is not an exhaustive list; credit should be given to other suggestions as appropriate to the scenario in the brief</w:t>
      </w:r>
    </w:p>
    <w:p w14:paraId="568B3C1E" w14:textId="388B30F5" w:rsidR="0065480B" w:rsidRPr="00675A7C" w:rsidRDefault="00C70977" w:rsidP="003E02AE">
      <w:pPr>
        <w:pStyle w:val="Heading1"/>
        <w:spacing w:before="0" w:after="0"/>
        <w:rPr>
          <w:rFonts w:cs="Arial"/>
        </w:rPr>
      </w:pPr>
      <w:r>
        <w:rPr>
          <w:rFonts w:cs="Arial"/>
        </w:rPr>
        <w:lastRenderedPageBreak/>
        <w:t>Part B</w:t>
      </w:r>
      <w:r w:rsidR="003E02AE">
        <w:rPr>
          <w:rFonts w:cs="Arial"/>
        </w:rPr>
        <w:br/>
      </w: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6A0" w:firstRow="1" w:lastRow="0" w:firstColumn="1" w:lastColumn="0" w:noHBand="1" w:noVBand="1"/>
      </w:tblPr>
      <w:tblGrid>
        <w:gridCol w:w="1382"/>
        <w:gridCol w:w="8992"/>
      </w:tblGrid>
      <w:tr w:rsidR="0065480B" w:rsidRPr="00675A7C" w14:paraId="7B6F669E" w14:textId="77777777" w:rsidTr="00A81735">
        <w:trPr>
          <w:cantSplit/>
          <w:tblHeader/>
        </w:trPr>
        <w:tc>
          <w:tcPr>
            <w:tcW w:w="666" w:type="pct"/>
            <w:shd w:val="clear" w:color="auto" w:fill="D9D9D9" w:themeFill="background1" w:themeFillShade="D9"/>
          </w:tcPr>
          <w:p w14:paraId="16E8E3B0" w14:textId="77777777" w:rsidR="0065480B" w:rsidRPr="00675A7C" w:rsidRDefault="0065480B" w:rsidP="003E02AE">
            <w:pPr>
              <w:spacing w:before="0" w:after="0"/>
              <w:rPr>
                <w:rFonts w:cs="Arial"/>
              </w:rPr>
            </w:pPr>
            <w:r>
              <w:rPr>
                <w:rFonts w:cs="Arial"/>
                <w:b/>
              </w:rPr>
              <w:t>Band</w:t>
            </w:r>
          </w:p>
        </w:tc>
        <w:tc>
          <w:tcPr>
            <w:tcW w:w="4334" w:type="pct"/>
            <w:shd w:val="clear" w:color="auto" w:fill="D9D9D9" w:themeFill="background1" w:themeFillShade="D9"/>
          </w:tcPr>
          <w:p w14:paraId="589BCB26" w14:textId="77777777" w:rsidR="0065480B" w:rsidRPr="00675A7C" w:rsidRDefault="0065480B" w:rsidP="003E02AE">
            <w:pPr>
              <w:spacing w:before="0" w:after="0"/>
              <w:rPr>
                <w:rFonts w:cs="Arial"/>
              </w:rPr>
            </w:pPr>
            <w:r w:rsidRPr="00675A7C">
              <w:rPr>
                <w:rFonts w:cs="Arial"/>
                <w:b/>
              </w:rPr>
              <w:t>Descriptor</w:t>
            </w:r>
          </w:p>
        </w:tc>
      </w:tr>
      <w:tr w:rsidR="0065480B" w:rsidRPr="00675A7C" w14:paraId="20EE951A" w14:textId="77777777" w:rsidTr="00A81735">
        <w:trPr>
          <w:cantSplit/>
        </w:trPr>
        <w:tc>
          <w:tcPr>
            <w:tcW w:w="666" w:type="pct"/>
            <w:shd w:val="clear" w:color="auto" w:fill="D9D9D9" w:themeFill="background1" w:themeFillShade="D9"/>
          </w:tcPr>
          <w:p w14:paraId="372FDE4E" w14:textId="4A97168C" w:rsidR="0065480B" w:rsidRPr="00675A7C" w:rsidRDefault="0065480B" w:rsidP="003E02AE">
            <w:pPr>
              <w:spacing w:before="0" w:after="0"/>
              <w:rPr>
                <w:rFonts w:cs="Arial"/>
              </w:rPr>
            </w:pPr>
            <w:r w:rsidRPr="00675A7C">
              <w:rPr>
                <w:rFonts w:cs="Arial"/>
              </w:rPr>
              <w:t>Band 4</w:t>
            </w:r>
            <w:r w:rsidRPr="00675A7C">
              <w:rPr>
                <w:rFonts w:cs="Arial"/>
              </w:rPr>
              <w:br/>
              <w:t>(</w:t>
            </w:r>
            <w:r w:rsidR="000C523B">
              <w:rPr>
                <w:rFonts w:cs="Arial"/>
              </w:rPr>
              <w:t>D</w:t>
            </w:r>
            <w:r w:rsidRPr="00675A7C">
              <w:rPr>
                <w:rFonts w:cs="Arial"/>
              </w:rPr>
              <w:t>istinction)</w:t>
            </w:r>
          </w:p>
        </w:tc>
        <w:tc>
          <w:tcPr>
            <w:tcW w:w="4334" w:type="pct"/>
            <w:shd w:val="clear" w:color="auto" w:fill="auto"/>
          </w:tcPr>
          <w:p w14:paraId="16E17843" w14:textId="77777777" w:rsidR="0065480B" w:rsidRPr="00675A7C" w:rsidRDefault="0065480B" w:rsidP="003E02AE">
            <w:pPr>
              <w:spacing w:before="0" w:after="0"/>
              <w:rPr>
                <w:rFonts w:cs="Arial"/>
              </w:rPr>
            </w:pPr>
            <w:r w:rsidRPr="00675A7C">
              <w:rPr>
                <w:rFonts w:cs="Arial"/>
              </w:rPr>
              <w:t xml:space="preserve">Excellent description of the role and function of a data technician in relation to the preparation, dissemination and presentation of data that is highly detailed and highly relevant to the requirements of the brief. </w:t>
            </w:r>
          </w:p>
        </w:tc>
      </w:tr>
      <w:tr w:rsidR="0065480B" w:rsidRPr="00675A7C" w14:paraId="1E7BF548" w14:textId="77777777" w:rsidTr="00A81735">
        <w:trPr>
          <w:cantSplit/>
        </w:trPr>
        <w:tc>
          <w:tcPr>
            <w:tcW w:w="666" w:type="pct"/>
            <w:shd w:val="clear" w:color="auto" w:fill="D9D9D9" w:themeFill="background1" w:themeFillShade="D9"/>
          </w:tcPr>
          <w:p w14:paraId="36AD5116" w14:textId="22178BDE" w:rsidR="0065480B" w:rsidRPr="00675A7C" w:rsidRDefault="0065480B" w:rsidP="003E02AE">
            <w:pPr>
              <w:spacing w:before="0" w:after="0"/>
              <w:rPr>
                <w:rFonts w:cs="Arial"/>
              </w:rPr>
            </w:pPr>
            <w:r w:rsidRPr="00675A7C">
              <w:rPr>
                <w:rFonts w:cs="Arial"/>
              </w:rPr>
              <w:t>Band 3</w:t>
            </w:r>
            <w:r w:rsidRPr="00675A7C">
              <w:rPr>
                <w:rFonts w:cs="Arial"/>
              </w:rPr>
              <w:br/>
              <w:t>(</w:t>
            </w:r>
            <w:r w:rsidR="000C523B">
              <w:rPr>
                <w:rFonts w:cs="Arial"/>
              </w:rPr>
              <w:t>M</w:t>
            </w:r>
            <w:r w:rsidRPr="00675A7C">
              <w:rPr>
                <w:rFonts w:cs="Arial"/>
              </w:rPr>
              <w:t>erit)</w:t>
            </w:r>
          </w:p>
        </w:tc>
        <w:tc>
          <w:tcPr>
            <w:tcW w:w="4334" w:type="pct"/>
            <w:shd w:val="clear" w:color="auto" w:fill="auto"/>
          </w:tcPr>
          <w:p w14:paraId="642413C6" w14:textId="77777777" w:rsidR="0065480B" w:rsidRPr="00675A7C" w:rsidRDefault="0065480B" w:rsidP="003E02AE">
            <w:pPr>
              <w:spacing w:before="0" w:after="0"/>
              <w:rPr>
                <w:rFonts w:cs="Arial"/>
              </w:rPr>
            </w:pPr>
            <w:r w:rsidRPr="00675A7C">
              <w:rPr>
                <w:rFonts w:cs="Arial"/>
              </w:rPr>
              <w:t>Good description of the role and function of a data technician in relation to the preparation, dissemination and presentation of data that is detailed and mostly relevant to the requirements of the brief.</w:t>
            </w:r>
          </w:p>
        </w:tc>
      </w:tr>
      <w:tr w:rsidR="0065480B" w:rsidRPr="00675A7C" w14:paraId="6952C827" w14:textId="77777777" w:rsidTr="00A81735">
        <w:trPr>
          <w:cantSplit/>
        </w:trPr>
        <w:tc>
          <w:tcPr>
            <w:tcW w:w="666" w:type="pct"/>
            <w:shd w:val="clear" w:color="auto" w:fill="D9D9D9" w:themeFill="background1" w:themeFillShade="D9"/>
          </w:tcPr>
          <w:p w14:paraId="13E068A6" w14:textId="295970AB" w:rsidR="0065480B" w:rsidRPr="00675A7C" w:rsidRDefault="0065480B" w:rsidP="003E02AE">
            <w:pPr>
              <w:spacing w:before="0" w:after="0"/>
              <w:rPr>
                <w:rFonts w:cs="Arial"/>
              </w:rPr>
            </w:pPr>
            <w:r w:rsidRPr="00675A7C">
              <w:rPr>
                <w:rFonts w:cs="Arial"/>
              </w:rPr>
              <w:t>Band 2</w:t>
            </w:r>
            <w:r w:rsidRPr="00675A7C">
              <w:rPr>
                <w:rFonts w:cs="Arial"/>
              </w:rPr>
              <w:br/>
              <w:t>(</w:t>
            </w:r>
            <w:r w:rsidR="000C523B">
              <w:rPr>
                <w:rFonts w:cs="Arial"/>
              </w:rPr>
              <w:t>P</w:t>
            </w:r>
            <w:r w:rsidRPr="00675A7C">
              <w:rPr>
                <w:rFonts w:cs="Arial"/>
              </w:rPr>
              <w:t>ass)</w:t>
            </w:r>
          </w:p>
        </w:tc>
        <w:tc>
          <w:tcPr>
            <w:tcW w:w="4334" w:type="pct"/>
            <w:shd w:val="clear" w:color="auto" w:fill="auto"/>
          </w:tcPr>
          <w:p w14:paraId="5B8EA620" w14:textId="77777777" w:rsidR="0065480B" w:rsidRPr="00675A7C" w:rsidRDefault="0065480B" w:rsidP="003E02AE">
            <w:pPr>
              <w:spacing w:before="0" w:after="0"/>
              <w:rPr>
                <w:rFonts w:cs="Arial"/>
              </w:rPr>
            </w:pPr>
            <w:r w:rsidRPr="00675A7C">
              <w:rPr>
                <w:rFonts w:cs="Arial"/>
              </w:rPr>
              <w:t>Reasonable description of the role and function of a data technician in relation to the preparation, dissemination and presentation of data with some relevance to the requirements of the brief, though this may be underdeveloped.</w:t>
            </w:r>
          </w:p>
        </w:tc>
      </w:tr>
      <w:tr w:rsidR="0065480B" w:rsidRPr="00675A7C" w14:paraId="455C9A6F" w14:textId="77777777" w:rsidTr="00A81735">
        <w:trPr>
          <w:cantSplit/>
        </w:trPr>
        <w:tc>
          <w:tcPr>
            <w:tcW w:w="666" w:type="pct"/>
            <w:shd w:val="clear" w:color="auto" w:fill="D9D9D9" w:themeFill="background1" w:themeFillShade="D9"/>
          </w:tcPr>
          <w:p w14:paraId="3E1FCCF7" w14:textId="3B0AEB0F" w:rsidR="0065480B" w:rsidRPr="00675A7C" w:rsidRDefault="0065480B" w:rsidP="003E02AE">
            <w:pPr>
              <w:spacing w:before="0" w:after="0"/>
              <w:rPr>
                <w:rFonts w:cs="Arial"/>
              </w:rPr>
            </w:pPr>
            <w:r w:rsidRPr="00675A7C">
              <w:rPr>
                <w:rFonts w:cs="Arial"/>
              </w:rPr>
              <w:t>Band 1</w:t>
            </w:r>
            <w:r w:rsidRPr="00675A7C">
              <w:rPr>
                <w:rFonts w:cs="Arial"/>
              </w:rPr>
              <w:br/>
              <w:t>(</w:t>
            </w:r>
            <w:r w:rsidR="000C523B">
              <w:rPr>
                <w:rFonts w:cs="Arial"/>
              </w:rPr>
              <w:t>N</w:t>
            </w:r>
            <w:r w:rsidRPr="00675A7C">
              <w:rPr>
                <w:rFonts w:cs="Arial"/>
              </w:rPr>
              <w:t>ear pass)</w:t>
            </w:r>
          </w:p>
        </w:tc>
        <w:tc>
          <w:tcPr>
            <w:tcW w:w="4334" w:type="pct"/>
            <w:shd w:val="clear" w:color="auto" w:fill="auto"/>
          </w:tcPr>
          <w:p w14:paraId="51E2F0E3" w14:textId="77777777" w:rsidR="0065480B" w:rsidRPr="00675A7C" w:rsidRDefault="0065480B" w:rsidP="003E02AE">
            <w:pPr>
              <w:spacing w:before="0" w:after="0"/>
              <w:rPr>
                <w:rFonts w:cs="Arial"/>
              </w:rPr>
            </w:pPr>
            <w:r w:rsidRPr="00675A7C">
              <w:rPr>
                <w:rFonts w:cs="Arial"/>
              </w:rPr>
              <w:t>Limited description of the role and function of a data technician in relation to the preparation, dissemination and presentation of data with limited detail and limited relevance to the requirements of the brief.</w:t>
            </w:r>
          </w:p>
        </w:tc>
      </w:tr>
      <w:tr w:rsidR="0065480B" w:rsidRPr="00675A7C" w14:paraId="62F6225C" w14:textId="77777777" w:rsidTr="00A81735">
        <w:trPr>
          <w:cantSplit/>
          <w:trHeight w:val="15"/>
        </w:trPr>
        <w:tc>
          <w:tcPr>
            <w:tcW w:w="666" w:type="pct"/>
            <w:shd w:val="clear" w:color="auto" w:fill="D9D9D9" w:themeFill="background1" w:themeFillShade="D9"/>
          </w:tcPr>
          <w:p w14:paraId="1167FCA7" w14:textId="77777777" w:rsidR="0065480B" w:rsidRPr="00675A7C" w:rsidRDefault="0065480B" w:rsidP="003E02AE">
            <w:pPr>
              <w:spacing w:before="0" w:after="0"/>
              <w:rPr>
                <w:rFonts w:eastAsia="Calibri" w:cs="Arial"/>
              </w:rPr>
            </w:pPr>
            <w:r w:rsidRPr="00675A7C">
              <w:rPr>
                <w:rFonts w:cs="Arial"/>
              </w:rPr>
              <w:t>NYA</w:t>
            </w:r>
          </w:p>
        </w:tc>
        <w:tc>
          <w:tcPr>
            <w:tcW w:w="4334" w:type="pct"/>
            <w:shd w:val="clear" w:color="auto" w:fill="auto"/>
          </w:tcPr>
          <w:p w14:paraId="17EE37C9" w14:textId="77777777" w:rsidR="0065480B" w:rsidRPr="00675A7C" w:rsidRDefault="0065480B" w:rsidP="003E02AE">
            <w:pPr>
              <w:spacing w:before="0" w:after="0"/>
              <w:rPr>
                <w:rFonts w:cs="Arial"/>
              </w:rPr>
            </w:pPr>
            <w:r w:rsidRPr="00675A7C">
              <w:rPr>
                <w:rFonts w:cs="Arial"/>
              </w:rPr>
              <w:t>No rewardable material</w:t>
            </w:r>
          </w:p>
        </w:tc>
      </w:tr>
    </w:tbl>
    <w:p w14:paraId="58E00B04" w14:textId="41925887" w:rsidR="0065480B" w:rsidRDefault="003E02AE" w:rsidP="003E02AE">
      <w:pPr>
        <w:pStyle w:val="Heading4"/>
        <w:spacing w:before="0" w:after="0"/>
      </w:pPr>
      <w:r>
        <w:br/>
      </w:r>
      <w:r w:rsidR="0065480B">
        <w:t>Indicative content</w:t>
      </w:r>
    </w:p>
    <w:p w14:paraId="64F2052E" w14:textId="77777777" w:rsidR="00A17FA1" w:rsidRPr="00A17FA1" w:rsidRDefault="00A17FA1" w:rsidP="00824A9F">
      <w:pPr>
        <w:spacing w:before="0" w:after="0"/>
      </w:pPr>
    </w:p>
    <w:p w14:paraId="16F3E59D" w14:textId="1A46C6A7" w:rsidR="0065480B" w:rsidRPr="0065480B" w:rsidRDefault="00A17FA1" w:rsidP="00824A9F">
      <w:pPr>
        <w:pStyle w:val="NCFE-Bullet-Short"/>
        <w:spacing w:before="0" w:after="0"/>
        <w:rPr>
          <w:rStyle w:val="normaltextrun"/>
          <w:rFonts w:eastAsiaTheme="minorEastAsia" w:cs="Arial"/>
          <w:b/>
          <w:bCs/>
          <w:iCs/>
          <w:color w:val="000000" w:themeColor="text1"/>
        </w:rPr>
      </w:pPr>
      <w:r w:rsidRPr="0065480B">
        <w:rPr>
          <w:rStyle w:val="normaltextrun"/>
          <w:rFonts w:cs="Arial"/>
        </w:rPr>
        <w:t>id</w:t>
      </w:r>
      <w:r w:rsidR="0065480B" w:rsidRPr="0065480B">
        <w:rPr>
          <w:rStyle w:val="normaltextrun"/>
          <w:rFonts w:cs="Arial"/>
        </w:rPr>
        <w:t>entification of the technical skills required by a data technician</w:t>
      </w:r>
      <w:r w:rsidR="0065480B">
        <w:rPr>
          <w:rStyle w:val="normaltextrun"/>
          <w:rFonts w:cs="Arial"/>
        </w:rPr>
        <w:t xml:space="preserve"> </w:t>
      </w:r>
      <w:r w:rsidR="009967E5">
        <w:rPr>
          <w:rStyle w:val="normaltextrun"/>
          <w:rFonts w:cs="Arial"/>
        </w:rPr>
        <w:t>(for example,</w:t>
      </w:r>
      <w:r w:rsidR="0065480B">
        <w:rPr>
          <w:rStyle w:val="normaltextrun"/>
          <w:rFonts w:cs="Arial"/>
        </w:rPr>
        <w:t xml:space="preserve"> </w:t>
      </w:r>
      <w:r w:rsidR="0065480B" w:rsidRPr="0065480B">
        <w:rPr>
          <w:rStyle w:val="normaltextrun"/>
          <w:rFonts w:cs="Arial"/>
        </w:rPr>
        <w:t>Python</w:t>
      </w:r>
      <w:r w:rsidR="009967E5">
        <w:rPr>
          <w:rStyle w:val="normaltextrun"/>
          <w:rFonts w:cs="Arial"/>
        </w:rPr>
        <w:t>)</w:t>
      </w:r>
    </w:p>
    <w:p w14:paraId="0530150D" w14:textId="283FBB07" w:rsidR="0065480B" w:rsidRPr="0065480B" w:rsidRDefault="00A17FA1" w:rsidP="00824A9F">
      <w:pPr>
        <w:pStyle w:val="NCFE-Bullet-Short"/>
        <w:spacing w:before="0" w:after="0"/>
        <w:rPr>
          <w:rStyle w:val="normaltextrun"/>
          <w:rFonts w:eastAsiaTheme="minorEastAsia" w:cs="Arial"/>
        </w:rPr>
      </w:pPr>
      <w:r w:rsidRPr="0065480B">
        <w:rPr>
          <w:rStyle w:val="normaltextrun"/>
          <w:rFonts w:cs="Arial"/>
        </w:rPr>
        <w:t>id</w:t>
      </w:r>
      <w:r w:rsidR="0065480B" w:rsidRPr="0065480B">
        <w:rPr>
          <w:rStyle w:val="normaltextrun"/>
          <w:rFonts w:cs="Arial"/>
        </w:rPr>
        <w:t>entification of the non-technical skills required by a data technician</w:t>
      </w:r>
      <w:r w:rsidR="0065480B">
        <w:rPr>
          <w:rStyle w:val="normaltextrun"/>
          <w:rFonts w:cs="Arial"/>
        </w:rPr>
        <w:t xml:space="preserve"> </w:t>
      </w:r>
      <w:r w:rsidR="009967E5">
        <w:rPr>
          <w:rStyle w:val="normaltextrun"/>
          <w:rFonts w:cs="Arial"/>
        </w:rPr>
        <w:t xml:space="preserve">(for example, </w:t>
      </w:r>
      <w:r w:rsidR="0065480B" w:rsidRPr="0065480B">
        <w:rPr>
          <w:rStyle w:val="normaltextrun"/>
          <w:rFonts w:cs="Arial"/>
        </w:rPr>
        <w:t>presentation skills</w:t>
      </w:r>
      <w:r w:rsidR="009967E5">
        <w:rPr>
          <w:rStyle w:val="normaltextrun"/>
          <w:rFonts w:cs="Arial"/>
        </w:rPr>
        <w:t>)</w:t>
      </w:r>
    </w:p>
    <w:p w14:paraId="7BE75DC8" w14:textId="2FF6C486" w:rsidR="0065480B" w:rsidRPr="0065480B" w:rsidRDefault="009967E5" w:rsidP="00824A9F">
      <w:pPr>
        <w:pStyle w:val="NCFE-Bullet-Short"/>
        <w:spacing w:before="0" w:after="0"/>
        <w:rPr>
          <w:rStyle w:val="normaltextrun"/>
          <w:rFonts w:eastAsiaTheme="minorEastAsia" w:cs="Arial"/>
        </w:rPr>
      </w:pPr>
      <w:r w:rsidRPr="0065480B">
        <w:rPr>
          <w:rStyle w:val="normaltextrun"/>
          <w:rFonts w:cs="Arial"/>
        </w:rPr>
        <w:t>i</w:t>
      </w:r>
      <w:r w:rsidR="00A17FA1" w:rsidRPr="0065480B">
        <w:rPr>
          <w:rStyle w:val="normaltextrun"/>
          <w:rFonts w:cs="Arial"/>
        </w:rPr>
        <w:t>d</w:t>
      </w:r>
      <w:r w:rsidR="0065480B" w:rsidRPr="0065480B">
        <w:rPr>
          <w:rStyle w:val="normaltextrun"/>
          <w:rFonts w:cs="Arial"/>
        </w:rPr>
        <w:t>entification of the typical duties undertaken by a data technician</w:t>
      </w:r>
      <w:r w:rsidR="0065480B">
        <w:rPr>
          <w:rStyle w:val="normaltextrun"/>
          <w:rFonts w:cs="Arial"/>
        </w:rPr>
        <w:t xml:space="preserve"> </w:t>
      </w:r>
      <w:r>
        <w:rPr>
          <w:rStyle w:val="normaltextrun"/>
          <w:rFonts w:cs="Arial"/>
        </w:rPr>
        <w:t>(for example c</w:t>
      </w:r>
      <w:r w:rsidR="0065480B" w:rsidRPr="0065480B">
        <w:rPr>
          <w:rStyle w:val="normaltextrun"/>
          <w:rFonts w:cs="Arial"/>
        </w:rPr>
        <w:t>reating charts</w:t>
      </w:r>
      <w:r>
        <w:rPr>
          <w:rStyle w:val="normaltextrun"/>
          <w:rFonts w:cs="Arial"/>
        </w:rPr>
        <w:t>)</w:t>
      </w:r>
    </w:p>
    <w:p w14:paraId="60F0C2F7" w14:textId="6C665F6B" w:rsidR="0065480B" w:rsidRPr="0065480B" w:rsidRDefault="00A17FA1" w:rsidP="00824A9F">
      <w:pPr>
        <w:pStyle w:val="NCFE-Bullet-Short"/>
        <w:spacing w:before="0" w:after="0"/>
        <w:rPr>
          <w:rStyle w:val="normaltextrun"/>
          <w:rFonts w:eastAsiaTheme="minorEastAsia" w:cs="Arial"/>
        </w:rPr>
      </w:pPr>
      <w:r w:rsidRPr="0065480B">
        <w:rPr>
          <w:rStyle w:val="normaltextrun"/>
          <w:rFonts w:cs="Arial"/>
        </w:rPr>
        <w:t>id</w:t>
      </w:r>
      <w:r w:rsidR="0065480B" w:rsidRPr="0065480B">
        <w:rPr>
          <w:rStyle w:val="normaltextrun"/>
          <w:rFonts w:cs="Arial"/>
        </w:rPr>
        <w:t>entification of the relevant ongoing training requirements for a data technician</w:t>
      </w:r>
      <w:r w:rsidR="0065480B">
        <w:rPr>
          <w:rStyle w:val="normaltextrun"/>
          <w:rFonts w:cs="Arial"/>
        </w:rPr>
        <w:t xml:space="preserve"> </w:t>
      </w:r>
      <w:r w:rsidR="009967E5">
        <w:rPr>
          <w:rStyle w:val="normaltextrun"/>
          <w:rFonts w:cs="Arial"/>
        </w:rPr>
        <w:t>(for example,</w:t>
      </w:r>
      <w:r w:rsidR="0065480B">
        <w:rPr>
          <w:rStyle w:val="normaltextrun"/>
          <w:rFonts w:cs="Arial"/>
        </w:rPr>
        <w:t xml:space="preserve"> </w:t>
      </w:r>
      <w:r w:rsidR="009967E5">
        <w:rPr>
          <w:rStyle w:val="normaltextrun"/>
          <w:rFonts w:cs="Arial"/>
        </w:rPr>
        <w:t>c</w:t>
      </w:r>
      <w:r w:rsidR="0065480B" w:rsidRPr="0065480B">
        <w:rPr>
          <w:rStyle w:val="normaltextrun"/>
          <w:rFonts w:cs="Arial"/>
        </w:rPr>
        <w:t>ompliance</w:t>
      </w:r>
      <w:r w:rsidR="009967E5">
        <w:rPr>
          <w:rStyle w:val="normaltextrun"/>
          <w:rFonts w:cs="Arial"/>
        </w:rPr>
        <w:t>)</w:t>
      </w:r>
    </w:p>
    <w:p w14:paraId="0CD6A7C4" w14:textId="77777777" w:rsidR="00A17FA1" w:rsidRDefault="00A17FA1" w:rsidP="003E02AE">
      <w:pPr>
        <w:spacing w:before="0" w:after="0"/>
        <w:rPr>
          <w:rFonts w:cs="Arial"/>
        </w:rPr>
      </w:pPr>
    </w:p>
    <w:p w14:paraId="4725D000" w14:textId="196C3C36" w:rsidR="00F91B4F" w:rsidRPr="00601309" w:rsidRDefault="0065480B" w:rsidP="00824A9F">
      <w:pPr>
        <w:spacing w:before="0" w:after="0"/>
        <w:sectPr w:rsidR="00F91B4F" w:rsidRPr="00601309" w:rsidSect="00CA32F7">
          <w:headerReference w:type="default" r:id="rId16"/>
          <w:footerReference w:type="default" r:id="rId17"/>
          <w:pgSz w:w="11906" w:h="16838"/>
          <w:pgMar w:top="2268" w:right="851" w:bottom="1418" w:left="851" w:header="720" w:footer="686" w:gutter="0"/>
          <w:pgNumType w:start="2"/>
          <w:cols w:space="708"/>
          <w:docGrid w:linePitch="360"/>
        </w:sectPr>
      </w:pPr>
      <w:r w:rsidRPr="00675A7C">
        <w:rPr>
          <w:rFonts w:cs="Arial"/>
        </w:rPr>
        <w:t xml:space="preserve">Note: </w:t>
      </w:r>
      <w:r w:rsidR="00B04244">
        <w:rPr>
          <w:rFonts w:cs="Arial"/>
        </w:rPr>
        <w:t>T</w:t>
      </w:r>
      <w:r w:rsidRPr="00675A7C">
        <w:rPr>
          <w:rFonts w:cs="Arial"/>
        </w:rPr>
        <w:t>he above is not an exhaustive list; credit should be given to other suggestions as appropriate to the scenario in the brief</w:t>
      </w:r>
    </w:p>
    <w:p w14:paraId="428EF78B" w14:textId="77777777" w:rsidR="005E4D4C" w:rsidRPr="00601309" w:rsidRDefault="005E4D4C" w:rsidP="00E91D77">
      <w:pPr>
        <w:pStyle w:val="Heading1"/>
        <w:spacing w:before="0" w:after="0"/>
      </w:pPr>
      <w:r w:rsidRPr="00601309">
        <w:lastRenderedPageBreak/>
        <w:t>Document information</w:t>
      </w:r>
    </w:p>
    <w:p w14:paraId="487EF438" w14:textId="77777777" w:rsidR="00E91D77" w:rsidRDefault="00E91D77" w:rsidP="00E91D77">
      <w:pPr>
        <w:pStyle w:val="NCFE-document-owner"/>
        <w:rPr>
          <w:rFonts w:cs="Times New Roman"/>
        </w:rPr>
      </w:pPr>
    </w:p>
    <w:p w14:paraId="28160F01" w14:textId="00C60A1F" w:rsidR="008B4A42" w:rsidRPr="00601309" w:rsidRDefault="008B4A42" w:rsidP="00E91D77">
      <w:pPr>
        <w:pStyle w:val="NCFE-document-owner"/>
        <w:rPr>
          <w:rFonts w:cs="Times New Roman"/>
        </w:rPr>
      </w:pPr>
      <w:r w:rsidRPr="00601309">
        <w:rPr>
          <w:rFonts w:cs="Times New Roman"/>
        </w:rPr>
        <w:t>All the material in this publication is © NCFE</w:t>
      </w:r>
    </w:p>
    <w:p w14:paraId="4ABA033F" w14:textId="77777777" w:rsidR="00E91D77" w:rsidRDefault="00E91D77" w:rsidP="00E91D77">
      <w:pPr>
        <w:pStyle w:val="NCFE-document-owner"/>
      </w:pPr>
    </w:p>
    <w:p w14:paraId="44E2D2BA" w14:textId="496BE196" w:rsidR="005E4D4C" w:rsidRPr="00601309" w:rsidRDefault="005C377C" w:rsidP="00E91D77">
      <w:pPr>
        <w:pStyle w:val="NCFE-document-owner"/>
      </w:pPr>
      <w:r w:rsidRPr="00601309">
        <w:t xml:space="preserve">Owner: </w:t>
      </w:r>
      <w:r w:rsidR="00A37747">
        <w:fldChar w:fldCharType="begin"/>
      </w:r>
      <w:r w:rsidR="00A37747">
        <w:instrText>DOCPROPERTY  "NCFE Document Owner"  \* MERGEFORMAT</w:instrText>
      </w:r>
      <w:r w:rsidR="00A37747">
        <w:fldChar w:fldCharType="separate"/>
      </w:r>
      <w:r w:rsidR="0065480B">
        <w:t>Head of Assessment Design</w:t>
      </w:r>
      <w:r w:rsidR="00A37747">
        <w:fldChar w:fldCharType="end"/>
      </w:r>
    </w:p>
    <w:sectPr w:rsidR="005E4D4C" w:rsidRPr="00601309" w:rsidSect="00CA32F7">
      <w:headerReference w:type="default" r:id="rId18"/>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3AEA" w14:textId="77777777" w:rsidR="00793E61" w:rsidRDefault="00793E61" w:rsidP="003020C6">
      <w:r>
        <w:separator/>
      </w:r>
    </w:p>
  </w:endnote>
  <w:endnote w:type="continuationSeparator" w:id="0">
    <w:p w14:paraId="6BBF45D3" w14:textId="77777777" w:rsidR="00793E61" w:rsidRDefault="00793E61" w:rsidP="003020C6">
      <w:r>
        <w:continuationSeparator/>
      </w:r>
    </w:p>
  </w:endnote>
  <w:endnote w:type="continuationNotice" w:id="1">
    <w:p w14:paraId="62BD545F" w14:textId="77777777" w:rsidR="00793E61" w:rsidRDefault="00793E6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DF49" w14:textId="79F9AD3A"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D103F3">
      <w:fldChar w:fldCharType="begin"/>
    </w:r>
    <w:r w:rsidR="00ED477E">
      <w:instrText xml:space="preserve"> STYLEREF  NCFE-document-version-number  \* MERGEFORMAT </w:instrText>
    </w:r>
    <w:r w:rsidR="00D103F3">
      <w:fldChar w:fldCharType="separate"/>
    </w:r>
    <w:r w:rsidR="00A37747">
      <w:rPr>
        <w:b/>
        <w:bCs/>
        <w:noProof/>
        <w:lang w:val="en-US"/>
      </w:rPr>
      <w:t>Error! No text of specified style in document.</w:t>
    </w:r>
    <w:r w:rsidR="00D103F3">
      <w:fldChar w:fldCharType="end"/>
    </w:r>
    <w:r w:rsidR="003932BC" w:rsidRPr="00F82BE8">
      <w:rPr>
        <w:rFonts w:cs="Arial"/>
        <w:szCs w:val="16"/>
      </w:rPr>
      <w:t xml:space="preserve">  </w:t>
    </w:r>
    <w:r w:rsidR="00D103F3">
      <w:fldChar w:fldCharType="begin"/>
    </w:r>
    <w:r w:rsidR="00ED477E">
      <w:instrText xml:space="preserve"> STYLEREF  NCFE-document-version-number-date  \* MERGEFORMAT </w:instrText>
    </w:r>
    <w:r w:rsidR="00D103F3">
      <w:fldChar w:fldCharType="separate"/>
    </w:r>
    <w:r w:rsidR="00A37747">
      <w:rPr>
        <w:b/>
        <w:bCs/>
        <w:noProof/>
        <w:lang w:val="en-US"/>
      </w:rPr>
      <w:t>Error! No text of specified style in document.</w:t>
    </w:r>
    <w:r w:rsidR="00D103F3">
      <w:fldChar w:fldCharType="end"/>
    </w:r>
    <w:r w:rsidR="00CC4D23">
      <w:ptab w:relativeTo="margin" w:alignment="right" w:leader="none"/>
    </w:r>
    <w:r w:rsidR="00D103F3">
      <w:rPr>
        <w:rFonts w:cs="Arial"/>
        <w:szCs w:val="16"/>
      </w:rPr>
      <w:fldChar w:fldCharType="begin"/>
    </w:r>
    <w:r w:rsidR="005E4D4C">
      <w:rPr>
        <w:rFonts w:cs="Arial"/>
        <w:szCs w:val="16"/>
      </w:rPr>
      <w:instrText xml:space="preserve"> PAGE   \* MERGEFORMAT </w:instrText>
    </w:r>
    <w:r w:rsidR="00D103F3">
      <w:rPr>
        <w:rFonts w:cs="Arial"/>
        <w:szCs w:val="16"/>
      </w:rPr>
      <w:fldChar w:fldCharType="separate"/>
    </w:r>
    <w:r w:rsidR="0065480B" w:rsidRPr="0065480B">
      <w:rPr>
        <w:rFonts w:cs="Arial"/>
        <w:noProof/>
        <w:sz w:val="20"/>
        <w:szCs w:val="16"/>
      </w:rPr>
      <w:t>1</w:t>
    </w:r>
    <w:r w:rsidR="00D103F3">
      <w:rPr>
        <w:rFonts w:cs="Arial"/>
        <w:szCs w:val="16"/>
      </w:rPr>
      <w:fldChar w:fldCharType="end"/>
    </w:r>
    <w:r w:rsidR="00785629" w:rsidRPr="00785629">
      <w:rPr>
        <w:rFonts w:cs="Arial"/>
        <w:szCs w:val="16"/>
      </w:rPr>
      <w:t xml:space="preserve"> of </w:t>
    </w:r>
    <w:r w:rsidR="00A37747">
      <w:fldChar w:fldCharType="begin"/>
    </w:r>
    <w:r w:rsidR="00A37747">
      <w:instrText>NUMPAGES   \* MERGEFORMAT</w:instrText>
    </w:r>
    <w:r w:rsidR="00A37747">
      <w:fldChar w:fldCharType="separate"/>
    </w:r>
    <w:r w:rsidR="0065480B" w:rsidRPr="0065480B">
      <w:rPr>
        <w:rFonts w:cs="Arial"/>
        <w:noProof/>
        <w:szCs w:val="16"/>
      </w:rPr>
      <w:t>5</w:t>
    </w:r>
    <w:r w:rsidR="00A37747">
      <w:rPr>
        <w:rFonts w:cs="Arial"/>
        <w:noProof/>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F4104" w14:textId="7FC59562" w:rsidR="00607792" w:rsidRDefault="00607792" w:rsidP="00607792">
    <w:pPr>
      <w:pStyle w:val="Footer"/>
    </w:pPr>
    <w:r w:rsidRPr="00607792">
      <w:rPr>
        <w:rFonts w:cs="Arial"/>
        <w:b/>
        <w:sz w:val="18"/>
        <w:szCs w:val="18"/>
      </w:rPr>
      <w:t xml:space="preserve">Version 1.0    </w:t>
    </w:r>
    <w:r w:rsidRPr="00607792">
      <w:rPr>
        <w:rFonts w:cs="Arial"/>
        <w:bCs/>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2117D878" w14:textId="057FD5F1" w:rsidR="00176A6F" w:rsidRPr="00607792" w:rsidRDefault="00176A6F" w:rsidP="00336409">
    <w:pPr>
      <w:pStyle w:val="Footer"/>
      <w:spacing w:before="0" w:after="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E170" w14:textId="266F3CF9" w:rsidR="00CC4D23" w:rsidRPr="00494391" w:rsidRDefault="00494391" w:rsidP="008D00A4">
    <w:pPr>
      <w:pStyle w:val="Footer"/>
      <w:spacing w:before="0" w:after="0"/>
    </w:pPr>
    <w:r w:rsidRPr="00494391">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4095" w14:textId="77777777" w:rsidR="00793E61" w:rsidRDefault="00793E61" w:rsidP="003020C6">
      <w:r>
        <w:separator/>
      </w:r>
    </w:p>
  </w:footnote>
  <w:footnote w:type="continuationSeparator" w:id="0">
    <w:p w14:paraId="65E15693" w14:textId="77777777" w:rsidR="00793E61" w:rsidRDefault="00793E61" w:rsidP="003020C6">
      <w:r>
        <w:continuationSeparator/>
      </w:r>
    </w:p>
  </w:footnote>
  <w:footnote w:type="continuationNotice" w:id="1">
    <w:p w14:paraId="2B66BE9B" w14:textId="77777777" w:rsidR="00793E61" w:rsidRDefault="00793E6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C8A5" w14:textId="77777777" w:rsidR="00785629" w:rsidRPr="008F3C25" w:rsidRDefault="00A37747" w:rsidP="00071305">
    <w:pPr>
      <w:pStyle w:val="Header"/>
    </w:pPr>
    <w:r>
      <w:rPr>
        <w:lang w:eastAsia="en-GB"/>
      </w:rPr>
      <w:pict w14:anchorId="1813F9A9">
        <v:rect id="_x0000_s2054" style="position:absolute;left:0;text-align:left;margin-left:1276.5pt;margin-top:18.75pt;width:51.55pt;height:26.95pt;z-index:251658240;mso-position-horizontal:right" stroked="f" strokecolor="#ec1f3e [3205]">
          <v:fill r:id="rId1" o:title="ncfe" type="frame"/>
        </v:rect>
      </w:pict>
    </w:r>
    <w:r>
      <w:pict w14:anchorId="585D0CA6">
        <v:shapetype id="_x0000_t202" coordsize="21600,21600" o:spt="202" path="m,l,21600r21600,l21600,xe">
          <v:stroke joinstyle="miter"/>
          <v:path gradientshapeok="t" o:connecttype="rect"/>
        </v:shapetype>
        <v:shape id="_x0000_s2055" type="#_x0000_t202" style="width:436.75pt;height:45.7pt;mso-left-percent:-10001;mso-top-percent:-10001;mso-position-horizontal:absolute;mso-position-horizontal-relative:char;mso-position-vertical:absolute;mso-position-vertical-relative:line;mso-left-percent:-10001;mso-top-percent:-10001;mso-width-relative:margin;mso-height-relative:margin;v-text-anchor:bottom" stroked="f">
          <v:textbox style="mso-next-textbox:#_x0000_s2055" inset="0,0,0,0">
            <w:txbxContent>
              <w:p w14:paraId="7D60F250" w14:textId="507170D7" w:rsidR="00E62D3F" w:rsidRDefault="00A37747" w:rsidP="00071305">
                <w:pPr>
                  <w:pStyle w:val="Header"/>
                </w:pPr>
                <w:r>
                  <w:fldChar w:fldCharType="begin"/>
                </w:r>
                <w:r>
                  <w:instrText>DOCPROPERTY  "NCFE Qual Title"  \* MERGEFORMAT</w:instrText>
                </w:r>
                <w:r>
                  <w:fldChar w:fldCharType="separate"/>
                </w:r>
                <w:r>
                  <w:t>Working in data analytics</w:t>
                </w:r>
                <w:r>
                  <w:fldChar w:fldCharType="end"/>
                </w:r>
                <w:r w:rsidR="00E62D3F">
                  <w:t>,</w:t>
                </w:r>
                <w:r w:rsidR="00E62D3F" w:rsidRPr="000255DC">
                  <w:t xml:space="preserve"> </w:t>
                </w:r>
                <w:r>
                  <w:fldChar w:fldCharType="begin"/>
                </w:r>
                <w:r>
                  <w:instrText>DOCPROPERTY  "NCFE Assignment Type Short"  \* MERGEFORMAT</w:instrText>
                </w:r>
                <w:r>
                  <w:fldChar w:fldCharType="separate"/>
                </w:r>
                <w:r>
                  <w:t>Controlled assessment</w:t>
                </w:r>
                <w:r>
                  <w:fldChar w:fldCharType="end"/>
                </w:r>
              </w:p>
              <w:p w14:paraId="2E326567" w14:textId="50A2B43C" w:rsidR="000255DC" w:rsidRDefault="00A37747" w:rsidP="00071305">
                <w:pPr>
                  <w:pStyle w:val="Header"/>
                </w:pPr>
                <w:r>
                  <w:fldChar w:fldCharType="begin"/>
                </w:r>
                <w:r>
                  <w:instrText>DOCPROPERTY  "NCFE Specialism Main Cover Heading"  \* MERGEFORMAT</w:instrText>
                </w:r>
                <w:r>
                  <w:fldChar w:fldCharType="separate"/>
                </w:r>
                <w:r>
                  <w:t>Data analytics</w:t>
                </w:r>
                <w:r>
                  <w:fldChar w:fldCharType="end"/>
                </w:r>
                <w:r w:rsidR="00E62D3F">
                  <w:t xml:space="preserve">, </w:t>
                </w:r>
                <w:r w:rsidR="00D103F3">
                  <w:fldChar w:fldCharType="begin"/>
                </w:r>
                <w:r w:rsidR="00D103F3">
                  <w:instrText xml:space="preserve"> STYLEREF  NCFE-assignment-ordinal  \* MERGEFORMAT </w:instrText>
                </w:r>
                <w:r w:rsidR="00D103F3">
                  <w:fldChar w:fldCharType="separate"/>
                </w:r>
                <w:r>
                  <w:rPr>
                    <w:b/>
                    <w:bCs/>
                    <w:lang w:val="en-US"/>
                  </w:rPr>
                  <w:t>Error! No text of specified style in document.</w:t>
                </w:r>
                <w:r w:rsidR="00D103F3">
                  <w:fldChar w:fldCharType="end"/>
                </w:r>
                <w:r w:rsidR="00E62D3F">
                  <w:t xml:space="preserve"> </w:t>
                </w:r>
                <w:r>
                  <w:fldChar w:fldCharType="begin"/>
                </w:r>
                <w:r>
                  <w:instrText>DOCPROPERTY  "NCFE Special Case"  \* MERGEFORMAT</w:instrText>
                </w:r>
                <w:r>
                  <w:fldChar w:fldCharType="separate"/>
                </w:r>
                <w:r>
                  <w:t>Sample</w:t>
                </w:r>
                <w:r>
                  <w:fldChar w:fldCharType="end"/>
                </w:r>
              </w:p>
              <w:p w14:paraId="011592AC" w14:textId="6A934E88" w:rsidR="00E62D3F" w:rsidRDefault="00A37747" w:rsidP="00071305">
                <w:pPr>
                  <w:pStyle w:val="Header"/>
                </w:pPr>
                <w:r>
                  <w:fldChar w:fldCharType="begin"/>
                </w:r>
                <w:r>
                  <w:instrText>DOCPROPERTY  "NCFE Document Type"  \* MERGEFORMAT</w:instrText>
                </w:r>
                <w:r>
                  <w:fldChar w:fldCharType="separate"/>
                </w:r>
                <w:r>
                  <w:t>Mark scheme</w:t>
                </w:r>
                <w:r>
                  <w:fldChar w:fldCharType="end"/>
                </w:r>
              </w:p>
            </w:txbxContent>
          </v:textbox>
          <w10:anchorlock/>
        </v:shape>
      </w:pict>
    </w:r>
    <w:r w:rsidR="00F91B4F">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41C8F396" w14:textId="77777777" w:rsidR="0064193A" w:rsidRDefault="00A37747"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1F86" w14:textId="063E16FC" w:rsidR="00B10A6E" w:rsidRDefault="00B10A6E" w:rsidP="00B10A6E">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data analytics</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1</w:t>
    </w:r>
    <w:r w:rsidRPr="00347933">
      <w:rPr>
        <w:rFonts w:cs="Arial"/>
        <w:bCs/>
        <w:noProof/>
        <w:color w:val="000000" w:themeColor="text1"/>
        <w:szCs w:val="22"/>
      </w:rPr>
      <w:fldChar w:fldCharType="end"/>
    </w:r>
  </w:p>
  <w:p w14:paraId="1E0F164D" w14:textId="69429731" w:rsidR="003F4E7D" w:rsidRPr="00B10A6E" w:rsidRDefault="003F4E7D" w:rsidP="00B10A6E">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C74A4" w14:textId="77777777" w:rsidR="00494391" w:rsidRDefault="00494391" w:rsidP="00494391">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data analytics</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3</w:t>
    </w:r>
    <w:r w:rsidRPr="00347933">
      <w:rPr>
        <w:rFonts w:cs="Arial"/>
        <w:bCs/>
        <w:noProof/>
        <w:color w:val="000000" w:themeColor="text1"/>
        <w:szCs w:val="22"/>
      </w:rPr>
      <w:fldChar w:fldCharType="end"/>
    </w:r>
  </w:p>
  <w:p w14:paraId="26C39192" w14:textId="77777777" w:rsidR="00494391" w:rsidRPr="00B10A6E" w:rsidRDefault="00494391" w:rsidP="00494391">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1" w15:restartNumberingAfterBreak="0">
    <w:nsid w:val="79C7286D"/>
    <w:multiLevelType w:val="multilevel"/>
    <w:tmpl w:val="76028F0A"/>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1"/>
  </w:num>
  <w:num w:numId="2">
    <w:abstractNumId w:val="0"/>
  </w:num>
  <w:num w:numId="3">
    <w:abstractNumId w:val="0"/>
  </w:num>
  <w:num w:numId="4">
    <w:abstractNumId w:val="1"/>
  </w:num>
  <w:num w:numId="5">
    <w:abstractNumId w:val="1"/>
  </w:num>
  <w:num w:numId="6">
    <w:abstractNumId w:val="0"/>
  </w:num>
  <w:num w:numId="7">
    <w:abstractNumId w:val="1"/>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attachedTemplate r:id="rId1"/>
  <w:defaultTabStop w:val="720"/>
  <w:drawingGridHorizontalSpacing w:val="100"/>
  <w:displayHorizontalDrawingGridEvery w:val="2"/>
  <w:characterSpacingControl w:val="doNotCompress"/>
  <w:hdrShapeDefaults>
    <o:shapedefaults v:ext="edit" spidmax="2057"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10018"/>
    <w:rsid w:val="00010018"/>
    <w:rsid w:val="00014570"/>
    <w:rsid w:val="000153B1"/>
    <w:rsid w:val="00016E73"/>
    <w:rsid w:val="00017C01"/>
    <w:rsid w:val="00023377"/>
    <w:rsid w:val="000255DC"/>
    <w:rsid w:val="00033C59"/>
    <w:rsid w:val="0004613C"/>
    <w:rsid w:val="00047FFE"/>
    <w:rsid w:val="00063DEB"/>
    <w:rsid w:val="000644F1"/>
    <w:rsid w:val="00071305"/>
    <w:rsid w:val="0008226B"/>
    <w:rsid w:val="00086248"/>
    <w:rsid w:val="000A0449"/>
    <w:rsid w:val="000A2B92"/>
    <w:rsid w:val="000A4127"/>
    <w:rsid w:val="000A5CC5"/>
    <w:rsid w:val="000C27F4"/>
    <w:rsid w:val="000C523B"/>
    <w:rsid w:val="000D115E"/>
    <w:rsid w:val="000D31B6"/>
    <w:rsid w:val="000F24A9"/>
    <w:rsid w:val="000F4E74"/>
    <w:rsid w:val="000F7F61"/>
    <w:rsid w:val="0010240A"/>
    <w:rsid w:val="0011344B"/>
    <w:rsid w:val="00113E0D"/>
    <w:rsid w:val="00162105"/>
    <w:rsid w:val="001743E5"/>
    <w:rsid w:val="001752D5"/>
    <w:rsid w:val="00176A6F"/>
    <w:rsid w:val="00177217"/>
    <w:rsid w:val="00187A5E"/>
    <w:rsid w:val="00192819"/>
    <w:rsid w:val="00194499"/>
    <w:rsid w:val="001A09FC"/>
    <w:rsid w:val="001B6603"/>
    <w:rsid w:val="001D3DA4"/>
    <w:rsid w:val="001F2E12"/>
    <w:rsid w:val="001F7EBF"/>
    <w:rsid w:val="002048D7"/>
    <w:rsid w:val="00210A94"/>
    <w:rsid w:val="00214E6E"/>
    <w:rsid w:val="00227151"/>
    <w:rsid w:val="00235F63"/>
    <w:rsid w:val="00235FE0"/>
    <w:rsid w:val="0024293E"/>
    <w:rsid w:val="002431B5"/>
    <w:rsid w:val="00262D1A"/>
    <w:rsid w:val="00270638"/>
    <w:rsid w:val="002A43DF"/>
    <w:rsid w:val="002B0492"/>
    <w:rsid w:val="002D2775"/>
    <w:rsid w:val="002E0EE2"/>
    <w:rsid w:val="003020C6"/>
    <w:rsid w:val="00303B87"/>
    <w:rsid w:val="003066CA"/>
    <w:rsid w:val="0031060D"/>
    <w:rsid w:val="00327C47"/>
    <w:rsid w:val="00336409"/>
    <w:rsid w:val="00336E62"/>
    <w:rsid w:val="00346097"/>
    <w:rsid w:val="00350698"/>
    <w:rsid w:val="00351F1F"/>
    <w:rsid w:val="0036222A"/>
    <w:rsid w:val="003750BE"/>
    <w:rsid w:val="00381691"/>
    <w:rsid w:val="00385699"/>
    <w:rsid w:val="00385BB1"/>
    <w:rsid w:val="0038752F"/>
    <w:rsid w:val="0039070F"/>
    <w:rsid w:val="00391ACC"/>
    <w:rsid w:val="003932BC"/>
    <w:rsid w:val="003A043A"/>
    <w:rsid w:val="003B3572"/>
    <w:rsid w:val="003C1EB4"/>
    <w:rsid w:val="003C5A1F"/>
    <w:rsid w:val="003D612B"/>
    <w:rsid w:val="003D66CE"/>
    <w:rsid w:val="003E02AE"/>
    <w:rsid w:val="003F301E"/>
    <w:rsid w:val="003F4E7D"/>
    <w:rsid w:val="003F6ED6"/>
    <w:rsid w:val="003F708B"/>
    <w:rsid w:val="003F7704"/>
    <w:rsid w:val="00410569"/>
    <w:rsid w:val="0041493E"/>
    <w:rsid w:val="00414A89"/>
    <w:rsid w:val="00435A96"/>
    <w:rsid w:val="00436281"/>
    <w:rsid w:val="00444886"/>
    <w:rsid w:val="00447517"/>
    <w:rsid w:val="00447F21"/>
    <w:rsid w:val="00450269"/>
    <w:rsid w:val="00452F33"/>
    <w:rsid w:val="00456783"/>
    <w:rsid w:val="00466C74"/>
    <w:rsid w:val="0047321C"/>
    <w:rsid w:val="00475BAC"/>
    <w:rsid w:val="00476BCD"/>
    <w:rsid w:val="004858FC"/>
    <w:rsid w:val="00493A65"/>
    <w:rsid w:val="00494391"/>
    <w:rsid w:val="00494423"/>
    <w:rsid w:val="004A5D8F"/>
    <w:rsid w:val="004B1E61"/>
    <w:rsid w:val="004B29EF"/>
    <w:rsid w:val="004B7671"/>
    <w:rsid w:val="004E02C2"/>
    <w:rsid w:val="004E1FB7"/>
    <w:rsid w:val="004F294F"/>
    <w:rsid w:val="005038E1"/>
    <w:rsid w:val="00511938"/>
    <w:rsid w:val="00513599"/>
    <w:rsid w:val="00524F58"/>
    <w:rsid w:val="00534AC4"/>
    <w:rsid w:val="00550DB5"/>
    <w:rsid w:val="0056013C"/>
    <w:rsid w:val="00567EDD"/>
    <w:rsid w:val="0058582B"/>
    <w:rsid w:val="005955BB"/>
    <w:rsid w:val="00596F2C"/>
    <w:rsid w:val="005A1E3B"/>
    <w:rsid w:val="005A3989"/>
    <w:rsid w:val="005A774E"/>
    <w:rsid w:val="005C377C"/>
    <w:rsid w:val="005C41BC"/>
    <w:rsid w:val="005E2E11"/>
    <w:rsid w:val="005E38DC"/>
    <w:rsid w:val="005E4D4C"/>
    <w:rsid w:val="005E6AB7"/>
    <w:rsid w:val="005E7FE8"/>
    <w:rsid w:val="005F2262"/>
    <w:rsid w:val="005F35CE"/>
    <w:rsid w:val="00601309"/>
    <w:rsid w:val="00603715"/>
    <w:rsid w:val="0060539A"/>
    <w:rsid w:val="00607792"/>
    <w:rsid w:val="00613F24"/>
    <w:rsid w:val="00630ED1"/>
    <w:rsid w:val="0064193A"/>
    <w:rsid w:val="00641CE1"/>
    <w:rsid w:val="0065480B"/>
    <w:rsid w:val="00663AA0"/>
    <w:rsid w:val="00670D5D"/>
    <w:rsid w:val="0068231B"/>
    <w:rsid w:val="0069100F"/>
    <w:rsid w:val="00691BE0"/>
    <w:rsid w:val="006B3871"/>
    <w:rsid w:val="006C059C"/>
    <w:rsid w:val="006D7F2C"/>
    <w:rsid w:val="006F1655"/>
    <w:rsid w:val="006F70E3"/>
    <w:rsid w:val="00701D00"/>
    <w:rsid w:val="00702029"/>
    <w:rsid w:val="0071171E"/>
    <w:rsid w:val="00712178"/>
    <w:rsid w:val="00717931"/>
    <w:rsid w:val="007215D6"/>
    <w:rsid w:val="007350A3"/>
    <w:rsid w:val="00741F74"/>
    <w:rsid w:val="00757055"/>
    <w:rsid w:val="00762D12"/>
    <w:rsid w:val="00773A5C"/>
    <w:rsid w:val="00774C40"/>
    <w:rsid w:val="007831A6"/>
    <w:rsid w:val="00785629"/>
    <w:rsid w:val="007867AD"/>
    <w:rsid w:val="00793E61"/>
    <w:rsid w:val="007B09C2"/>
    <w:rsid w:val="007B7E28"/>
    <w:rsid w:val="00801025"/>
    <w:rsid w:val="00813193"/>
    <w:rsid w:val="008148DB"/>
    <w:rsid w:val="008235DE"/>
    <w:rsid w:val="00823735"/>
    <w:rsid w:val="008239EA"/>
    <w:rsid w:val="00824A96"/>
    <w:rsid w:val="00824A9F"/>
    <w:rsid w:val="00825074"/>
    <w:rsid w:val="00827C81"/>
    <w:rsid w:val="00835AEC"/>
    <w:rsid w:val="00847B9D"/>
    <w:rsid w:val="00856321"/>
    <w:rsid w:val="00857AA6"/>
    <w:rsid w:val="0086467D"/>
    <w:rsid w:val="00877274"/>
    <w:rsid w:val="0088246F"/>
    <w:rsid w:val="00885E6A"/>
    <w:rsid w:val="008B07D4"/>
    <w:rsid w:val="008B4A42"/>
    <w:rsid w:val="008B5409"/>
    <w:rsid w:val="008C1340"/>
    <w:rsid w:val="008D00A4"/>
    <w:rsid w:val="008E1650"/>
    <w:rsid w:val="008E1DC5"/>
    <w:rsid w:val="008F3210"/>
    <w:rsid w:val="008F3C25"/>
    <w:rsid w:val="00900523"/>
    <w:rsid w:val="00900882"/>
    <w:rsid w:val="00904DF1"/>
    <w:rsid w:val="00916ABD"/>
    <w:rsid w:val="009311AB"/>
    <w:rsid w:val="0093715F"/>
    <w:rsid w:val="009448ED"/>
    <w:rsid w:val="00951DF5"/>
    <w:rsid w:val="00953B3E"/>
    <w:rsid w:val="009646D7"/>
    <w:rsid w:val="00971C4E"/>
    <w:rsid w:val="009922D8"/>
    <w:rsid w:val="009967E5"/>
    <w:rsid w:val="009A366A"/>
    <w:rsid w:val="009D2DE7"/>
    <w:rsid w:val="009D7BB8"/>
    <w:rsid w:val="009E0C0F"/>
    <w:rsid w:val="009E18EB"/>
    <w:rsid w:val="009F1985"/>
    <w:rsid w:val="00A07413"/>
    <w:rsid w:val="00A17FA1"/>
    <w:rsid w:val="00A30976"/>
    <w:rsid w:val="00A36A0E"/>
    <w:rsid w:val="00A37747"/>
    <w:rsid w:val="00A41F89"/>
    <w:rsid w:val="00A420D9"/>
    <w:rsid w:val="00A44314"/>
    <w:rsid w:val="00A4484B"/>
    <w:rsid w:val="00A60F9A"/>
    <w:rsid w:val="00A618D2"/>
    <w:rsid w:val="00A66A9D"/>
    <w:rsid w:val="00A67F95"/>
    <w:rsid w:val="00A73817"/>
    <w:rsid w:val="00A80FC9"/>
    <w:rsid w:val="00A81735"/>
    <w:rsid w:val="00A914BB"/>
    <w:rsid w:val="00AA3F3C"/>
    <w:rsid w:val="00AA6603"/>
    <w:rsid w:val="00AA6ACA"/>
    <w:rsid w:val="00AA6D12"/>
    <w:rsid w:val="00AB334F"/>
    <w:rsid w:val="00AB751E"/>
    <w:rsid w:val="00AB77BF"/>
    <w:rsid w:val="00AC54A6"/>
    <w:rsid w:val="00AC6239"/>
    <w:rsid w:val="00AE410E"/>
    <w:rsid w:val="00AE74FC"/>
    <w:rsid w:val="00AF5442"/>
    <w:rsid w:val="00AF7BAE"/>
    <w:rsid w:val="00B04244"/>
    <w:rsid w:val="00B10A6E"/>
    <w:rsid w:val="00B10D49"/>
    <w:rsid w:val="00B4503B"/>
    <w:rsid w:val="00B52F81"/>
    <w:rsid w:val="00B53643"/>
    <w:rsid w:val="00B56168"/>
    <w:rsid w:val="00B56FEA"/>
    <w:rsid w:val="00B6550E"/>
    <w:rsid w:val="00B71677"/>
    <w:rsid w:val="00B823A4"/>
    <w:rsid w:val="00B840A5"/>
    <w:rsid w:val="00B96E23"/>
    <w:rsid w:val="00BA4A56"/>
    <w:rsid w:val="00BB0E95"/>
    <w:rsid w:val="00BB18A5"/>
    <w:rsid w:val="00BB3198"/>
    <w:rsid w:val="00BB668D"/>
    <w:rsid w:val="00BE03E3"/>
    <w:rsid w:val="00BF14F6"/>
    <w:rsid w:val="00C03CE6"/>
    <w:rsid w:val="00C0428B"/>
    <w:rsid w:val="00C04B43"/>
    <w:rsid w:val="00C061C2"/>
    <w:rsid w:val="00C0627C"/>
    <w:rsid w:val="00C066BD"/>
    <w:rsid w:val="00C10F78"/>
    <w:rsid w:val="00C14C13"/>
    <w:rsid w:val="00C23123"/>
    <w:rsid w:val="00C34BFF"/>
    <w:rsid w:val="00C3630F"/>
    <w:rsid w:val="00C414D2"/>
    <w:rsid w:val="00C52E40"/>
    <w:rsid w:val="00C55D23"/>
    <w:rsid w:val="00C6695D"/>
    <w:rsid w:val="00C70977"/>
    <w:rsid w:val="00C743D5"/>
    <w:rsid w:val="00C74DFF"/>
    <w:rsid w:val="00C81027"/>
    <w:rsid w:val="00C87B7D"/>
    <w:rsid w:val="00CA0541"/>
    <w:rsid w:val="00CA32E1"/>
    <w:rsid w:val="00CA32F7"/>
    <w:rsid w:val="00CA6B1C"/>
    <w:rsid w:val="00CB5F21"/>
    <w:rsid w:val="00CB67C7"/>
    <w:rsid w:val="00CB6AD0"/>
    <w:rsid w:val="00CB6F99"/>
    <w:rsid w:val="00CC1A19"/>
    <w:rsid w:val="00CC4261"/>
    <w:rsid w:val="00CC4D23"/>
    <w:rsid w:val="00CD2A62"/>
    <w:rsid w:val="00CD5A54"/>
    <w:rsid w:val="00D01AFE"/>
    <w:rsid w:val="00D027F6"/>
    <w:rsid w:val="00D0373F"/>
    <w:rsid w:val="00D103F3"/>
    <w:rsid w:val="00D164FD"/>
    <w:rsid w:val="00D213D9"/>
    <w:rsid w:val="00D2188F"/>
    <w:rsid w:val="00D2258B"/>
    <w:rsid w:val="00D23E33"/>
    <w:rsid w:val="00D33343"/>
    <w:rsid w:val="00D337DB"/>
    <w:rsid w:val="00D346F2"/>
    <w:rsid w:val="00D5125C"/>
    <w:rsid w:val="00D52EC5"/>
    <w:rsid w:val="00D54F91"/>
    <w:rsid w:val="00D5580D"/>
    <w:rsid w:val="00D64999"/>
    <w:rsid w:val="00D72E29"/>
    <w:rsid w:val="00D739C4"/>
    <w:rsid w:val="00D741D0"/>
    <w:rsid w:val="00D82C0C"/>
    <w:rsid w:val="00D9447D"/>
    <w:rsid w:val="00D96AAA"/>
    <w:rsid w:val="00DC0AE1"/>
    <w:rsid w:val="00DC0EF6"/>
    <w:rsid w:val="00DC1B4D"/>
    <w:rsid w:val="00DC21E7"/>
    <w:rsid w:val="00DD66AA"/>
    <w:rsid w:val="00DD7BC0"/>
    <w:rsid w:val="00DF1443"/>
    <w:rsid w:val="00DF1FB7"/>
    <w:rsid w:val="00DF46BD"/>
    <w:rsid w:val="00E251B8"/>
    <w:rsid w:val="00E26FE2"/>
    <w:rsid w:val="00E3097D"/>
    <w:rsid w:val="00E31E8B"/>
    <w:rsid w:val="00E404F7"/>
    <w:rsid w:val="00E42A2D"/>
    <w:rsid w:val="00E454E9"/>
    <w:rsid w:val="00E62D3F"/>
    <w:rsid w:val="00E63850"/>
    <w:rsid w:val="00E658C6"/>
    <w:rsid w:val="00E65B43"/>
    <w:rsid w:val="00E6646D"/>
    <w:rsid w:val="00E72DF7"/>
    <w:rsid w:val="00E77253"/>
    <w:rsid w:val="00E9065C"/>
    <w:rsid w:val="00E91D77"/>
    <w:rsid w:val="00E94254"/>
    <w:rsid w:val="00E962FB"/>
    <w:rsid w:val="00EA788C"/>
    <w:rsid w:val="00EB1CDA"/>
    <w:rsid w:val="00EC7ECE"/>
    <w:rsid w:val="00ED1AE9"/>
    <w:rsid w:val="00ED2E59"/>
    <w:rsid w:val="00ED477E"/>
    <w:rsid w:val="00EE4685"/>
    <w:rsid w:val="00EE6720"/>
    <w:rsid w:val="00EE72D8"/>
    <w:rsid w:val="00F03A3A"/>
    <w:rsid w:val="00F30DD0"/>
    <w:rsid w:val="00F34074"/>
    <w:rsid w:val="00F36F4D"/>
    <w:rsid w:val="00F4772C"/>
    <w:rsid w:val="00F47870"/>
    <w:rsid w:val="00F5790F"/>
    <w:rsid w:val="00F623D4"/>
    <w:rsid w:val="00F71833"/>
    <w:rsid w:val="00F73DA2"/>
    <w:rsid w:val="00F82BE8"/>
    <w:rsid w:val="00F840F5"/>
    <w:rsid w:val="00F87887"/>
    <w:rsid w:val="00F91B4F"/>
    <w:rsid w:val="00F97E81"/>
    <w:rsid w:val="00FA0B2F"/>
    <w:rsid w:val="00FA25FA"/>
    <w:rsid w:val="00FC4809"/>
    <w:rsid w:val="00FD044D"/>
    <w:rsid w:val="00FE0B15"/>
    <w:rsid w:val="00FE1D07"/>
    <w:rsid w:val="00FE6F0C"/>
    <w:rsid w:val="00FF4EF2"/>
    <w:rsid w:val="18E1B227"/>
    <w:rsid w:val="1AAA3B8E"/>
    <w:rsid w:val="1E1E4D59"/>
    <w:rsid w:val="36D41648"/>
    <w:rsid w:val="51A0F002"/>
    <w:rsid w:val="5BE7C05A"/>
    <w:rsid w:val="71E2A5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7"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224199B4"/>
  <w15:docId w15:val="{0BEB08A0-1B8C-4D2A-AF87-EB64B42D7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EA"/>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5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B56FEA"/>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B56FEA"/>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A67F95"/>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071305"/>
    <w:pPr>
      <w:numPr>
        <w:numId w:val="1"/>
      </w:numPr>
    </w:pPr>
  </w:style>
  <w:style w:type="paragraph" w:customStyle="1" w:styleId="NCFE-Bullet-Table">
    <w:name w:val="NCFE-Bullet-Table"/>
    <w:qFormat/>
    <w:rsid w:val="00B56FEA"/>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B56FEA"/>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B56FEA"/>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character" w:customStyle="1" w:styleId="normaltextrun">
    <w:name w:val="normaltextrun"/>
    <w:basedOn w:val="DefaultParagraphFont"/>
    <w:rsid w:val="0065480B"/>
  </w:style>
  <w:style w:type="character" w:styleId="Mention">
    <w:name w:val="Mention"/>
    <w:basedOn w:val="DefaultParagraphFont"/>
    <w:uiPriority w:val="99"/>
    <w:unhideWhenUsed/>
    <w:rsid w:val="00824A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digital.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D037F-B0F3-4B3F-BC10-BBF3452F1D68}">
  <ds:schemaRefs>
    <ds:schemaRef ds:uri="http://schemas.microsoft.com/sharepoint/v3/contenttype/forms"/>
  </ds:schemaRefs>
</ds:datastoreItem>
</file>

<file path=customXml/itemProps2.xml><?xml version="1.0" encoding="utf-8"?>
<ds:datastoreItem xmlns:ds="http://schemas.openxmlformats.org/officeDocument/2006/customXml" ds:itemID="{88149015-9CAB-48AA-A812-A1964E36183C}"/>
</file>

<file path=customXml/itemProps3.xml><?xml version="1.0" encoding="utf-8"?>
<ds:datastoreItem xmlns:ds="http://schemas.openxmlformats.org/officeDocument/2006/customXml" ds:itemID="{44FE67F1-D393-451F-8CF2-2EF5E1D85822}">
  <ds:schemaRefs>
    <ds:schemaRef ds:uri="http://purl.org/dc/elements/1.1/"/>
    <ds:schemaRef ds:uri="http://purl.org/dc/dcmitype/"/>
    <ds:schemaRef ds:uri="http://schemas.microsoft.com/office/2006/metadata/properties"/>
    <ds:schemaRef ds:uri="http://schemas.microsoft.com/sharepoint/v3"/>
    <ds:schemaRef ds:uri="http://schemas.openxmlformats.org/package/2006/metadata/core-properties"/>
    <ds:schemaRef ds:uri="http://purl.org/dc/terms/"/>
    <ds:schemaRef ds:uri="beb00d12-24e9-4294-9648-655a57296783"/>
    <ds:schemaRef ds:uri="87480d1a-c80c-477c-9f53-d14d87a45f08"/>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D5D47C5-3953-4A5C-89F8-82143C45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wrapper17-TSQ - digital</Template>
  <TotalTime>156</TotalTime>
  <Pages>4</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Data Analytics</vt:lpstr>
    </vt:vector>
  </TitlesOfParts>
  <Manager/>
  <Company>NCFE</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Analytics</dc:title>
  <dc:subject>NCFE Level 2 Certificate in Data Analytics</dc:subject>
  <dc:creator>NCFE</dc:creator>
  <cp:keywords>Controlled assessment</cp:keywords>
  <dc:description/>
  <cp:lastModifiedBy>Sarah Good</cp:lastModifiedBy>
  <cp:revision>16</cp:revision>
  <cp:lastPrinted>2021-10-07T15:41:00Z</cp:lastPrinted>
  <dcterms:created xsi:type="dcterms:W3CDTF">2021-10-05T12:19:00Z</dcterms:created>
  <dcterms:modified xsi:type="dcterms:W3CDTF">2021-10-07T15:41:00Z</dcterms:modified>
  <cp:category>Mark scheme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TSQ-Data-Analytics-02</vt:lpwstr>
  </property>
  <property fmtid="{D5CDD505-2E9C-101B-9397-08002B2CF9AE}" pid="3" name="NCFE Qual Title">
    <vt:lpwstr>Working in data analytics</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Data analytics</vt:lpwstr>
  </property>
  <property fmtid="{D5CDD505-2E9C-101B-9397-08002B2CF9AE}" pid="7" name="NCFE Assignment Ordinal">
    <vt:lpwstr>Assessment 1: knowledge-based assessment</vt:lpwstr>
  </property>
  <property fmtid="{D5CDD505-2E9C-101B-9397-08002B2CF9AE}" pid="8" name="NCFE Document Type">
    <vt:lpwstr>Mark scheme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v1.0</vt:lpwstr>
  </property>
  <property fmtid="{D5CDD505-2E9C-101B-9397-08002B2CF9AE}" pid="14" name="NCFE Version Date">
    <vt:lpwstr>September 2021</vt:lpwstr>
  </property>
  <property fmtid="{D5CDD505-2E9C-101B-9397-08002B2CF9AE}" pid="15" name="NCFE Qualification Number">
    <vt:lpwstr>603/7482/2</vt:lpwstr>
  </property>
  <property fmtid="{D5CDD505-2E9C-101B-9397-08002B2CF9AE}" pid="16" name="ContentTypeId">
    <vt:lpwstr>0x01010089206D9CA9E20B449A2A1539CFDCD822</vt:lpwstr>
  </property>
  <property fmtid="{D5CDD505-2E9C-101B-9397-08002B2CF9AE}" pid="17" name="Order">
    <vt:r8>6538600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4046;#Kevin Hodgson</vt:lpwstr>
  </property>
  <property fmtid="{D5CDD505-2E9C-101B-9397-08002B2CF9AE}" pid="25" name="_ExtendedDescription">
    <vt:lpwstr/>
  </property>
  <property fmtid="{D5CDD505-2E9C-101B-9397-08002B2CF9AE}" pid="26" name="TriggerFlowInfo">
    <vt:lpwstr/>
  </property>
</Properties>
</file>